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27835D87" w:rsidR="00F17F5E" w:rsidRDefault="00F17F5E" w:rsidP="00F17F5E">
      <w:pPr>
        <w:pStyle w:val="3GPPHeader"/>
        <w:spacing w:after="60"/>
      </w:pPr>
      <w:bookmarkStart w:id="0" w:name="_GoBack"/>
      <w:bookmarkEnd w:id="0"/>
      <w:r>
        <w:t>3GPP TSG-RAN WG1 Meeting #9</w:t>
      </w:r>
      <w:r w:rsidR="00495D44">
        <w:t>9</w:t>
      </w:r>
      <w:r>
        <w:tab/>
      </w:r>
      <w:r w:rsidR="00EF1B82" w:rsidRPr="00EF1B82">
        <w:t>R1-</w:t>
      </w:r>
      <w:r w:rsidR="00C013C1" w:rsidRPr="00C013C1">
        <w:t>1911831</w:t>
      </w:r>
    </w:p>
    <w:p w14:paraId="492457AB" w14:textId="6675C113" w:rsidR="00B0348E" w:rsidRPr="00CE0424" w:rsidRDefault="00495D44" w:rsidP="00F17F5E">
      <w:pPr>
        <w:pStyle w:val="3GPPHeader"/>
        <w:spacing w:after="60"/>
      </w:pPr>
      <w:r>
        <w:t>Reno</w:t>
      </w:r>
      <w:r w:rsidR="00BD79F6" w:rsidRPr="00BD79F6">
        <w:t xml:space="preserve">, </w:t>
      </w:r>
      <w:r>
        <w:t>Nevada</w:t>
      </w:r>
      <w:r w:rsidR="00BD79F6" w:rsidRPr="00BD79F6">
        <w:t>,</w:t>
      </w:r>
      <w:r>
        <w:t xml:space="preserve"> USA,</w:t>
      </w:r>
      <w:r w:rsidR="00BD79F6" w:rsidRPr="00BD79F6">
        <w:t xml:space="preserve"> </w:t>
      </w:r>
      <w:r>
        <w:t>N</w:t>
      </w:r>
      <w:r w:rsidR="00FF0E60">
        <w:t>o</w:t>
      </w:r>
      <w:r>
        <w:t>vem</w:t>
      </w:r>
      <w:r w:rsidR="00FF0E60">
        <w:t>ber</w:t>
      </w:r>
      <w:r w:rsidR="00BD79F6" w:rsidRPr="00BD79F6">
        <w:t xml:space="preserve"> </w:t>
      </w:r>
      <w:r w:rsidR="00FF0E60">
        <w:t>1</w:t>
      </w:r>
      <w:r>
        <w:t>8</w:t>
      </w:r>
      <w:r w:rsidR="00BD79F6" w:rsidRPr="00495D44">
        <w:rPr>
          <w:vertAlign w:val="superscript"/>
        </w:rPr>
        <w:t>th</w:t>
      </w:r>
      <w:r w:rsidR="00BD79F6" w:rsidRPr="00BD79F6">
        <w:t xml:space="preserve"> – </w:t>
      </w:r>
      <w:r w:rsidR="00FF0E60">
        <w:t>2</w:t>
      </w:r>
      <w:r>
        <w:t>2</w:t>
      </w:r>
      <w:r w:rsidRPr="00495D44">
        <w:rPr>
          <w:vertAlign w:val="superscript"/>
        </w:rPr>
        <w:t>th</w:t>
      </w:r>
      <w:r w:rsidR="007D4EC1">
        <w:t xml:space="preserve"> </w:t>
      </w:r>
      <w:r w:rsidR="00BD79F6" w:rsidRPr="00BD79F6">
        <w:t>2019</w:t>
      </w:r>
    </w:p>
    <w:p w14:paraId="60A5317D" w14:textId="77777777" w:rsidR="00E90E49" w:rsidRPr="00CE0424" w:rsidRDefault="00E90E49" w:rsidP="00357380">
      <w:pPr>
        <w:pStyle w:val="3GPPHeader"/>
      </w:pPr>
    </w:p>
    <w:p w14:paraId="3C6869D1" w14:textId="5CC54F1C"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115FC">
        <w:rPr>
          <w:sz w:val="22"/>
          <w:szCs w:val="22"/>
          <w:lang w:val="en-US"/>
        </w:rPr>
        <w:t>6</w:t>
      </w:r>
      <w:r w:rsidR="004D75CB" w:rsidRPr="003115FC">
        <w:rPr>
          <w:sz w:val="22"/>
          <w:szCs w:val="22"/>
          <w:lang w:val="en-US"/>
        </w:rPr>
        <w:t>.</w:t>
      </w:r>
      <w:r w:rsidR="00C20486" w:rsidRPr="003115FC">
        <w:rPr>
          <w:sz w:val="22"/>
          <w:szCs w:val="22"/>
          <w:lang w:val="en-US"/>
        </w:rPr>
        <w:t>2</w:t>
      </w:r>
      <w:r w:rsidR="00862B31" w:rsidRPr="003115FC">
        <w:rPr>
          <w:sz w:val="22"/>
          <w:szCs w:val="22"/>
          <w:lang w:val="en-US"/>
        </w:rPr>
        <w:t>.</w:t>
      </w:r>
      <w:r w:rsidR="00C20486" w:rsidRPr="003115FC">
        <w:rPr>
          <w:sz w:val="22"/>
          <w:szCs w:val="22"/>
          <w:lang w:val="en-US"/>
        </w:rPr>
        <w:t>1</w:t>
      </w:r>
      <w:r w:rsidR="00862B31" w:rsidRPr="003115FC">
        <w:rPr>
          <w:sz w:val="22"/>
          <w:szCs w:val="22"/>
          <w:lang w:val="en-US"/>
        </w:rPr>
        <w:t>.</w:t>
      </w:r>
      <w:r w:rsidR="00C20486" w:rsidRPr="003115FC">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A82E23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18E9F7F1"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C95A0D" w:rsidRPr="00D0713C">
        <w:rPr>
          <w:rFonts w:ascii="Times New Roman" w:hAnsi="Times New Roman"/>
        </w:rPr>
        <w:t>Additional</w:t>
      </w:r>
      <w:r w:rsidR="00770C89" w:rsidRPr="00D0713C">
        <w:rPr>
          <w:rFonts w:ascii="Times New Roman" w:hAnsi="Times New Roman"/>
        </w:rPr>
        <w:t xml:space="preserve"> MTC enhancements</w:t>
      </w:r>
      <w:r w:rsidR="00C95A0D" w:rsidRPr="00D0713C">
        <w:rPr>
          <w:rFonts w:ascii="Times New Roman" w:hAnsi="Times New Roman"/>
        </w:rPr>
        <w:t xml:space="preserve"> for LTE</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B74A08" w:rsidRDefault="00770C89" w:rsidP="00902081">
            <w:pPr>
              <w:spacing w:after="0"/>
              <w:rPr>
                <w:b/>
                <w:bCs/>
                <w:sz w:val="16"/>
              </w:rPr>
            </w:pPr>
            <w:r w:rsidRPr="00B74A08">
              <w:rPr>
                <w:b/>
                <w:bCs/>
                <w:sz w:val="18"/>
              </w:rPr>
              <w:t>Improved UL transmission efficiency and/or UE power consumption:</w:t>
            </w:r>
          </w:p>
          <w:p w14:paraId="177A9EB0" w14:textId="77777777" w:rsidR="00770C89" w:rsidRPr="00B74A08" w:rsidRDefault="00770C89" w:rsidP="00ED0FA8">
            <w:pPr>
              <w:numPr>
                <w:ilvl w:val="0"/>
                <w:numId w:val="13"/>
              </w:numPr>
              <w:spacing w:after="0"/>
              <w:textAlignment w:val="auto"/>
              <w:rPr>
                <w:bCs/>
                <w:sz w:val="16"/>
              </w:rPr>
            </w:pPr>
            <w:bookmarkStart w:id="1" w:name="_Hlk518637711"/>
            <w:bookmarkStart w:id="2" w:name="_Hlk516687799"/>
            <w:r w:rsidRPr="00B74A08">
              <w:rPr>
                <w:bCs/>
                <w:sz w:val="18"/>
              </w:rPr>
              <w:t>Specify support for transmission in preconfigured resources in idle and/or connected mode based on SC-FDMA waveform for UEs with a valid timing advance</w:t>
            </w:r>
            <w:bookmarkEnd w:id="1"/>
            <w:r w:rsidRPr="00B74A08">
              <w:rPr>
                <w:bCs/>
                <w:sz w:val="18"/>
              </w:rPr>
              <w:t xml:space="preserve"> [RAN1, RAN2</w:t>
            </w:r>
            <w:bookmarkStart w:id="3" w:name="_Hlk516765211"/>
            <w:r w:rsidRPr="00B74A08">
              <w:rPr>
                <w:bCs/>
                <w:sz w:val="18"/>
              </w:rPr>
              <w:t>, RAN</w:t>
            </w:r>
            <w:bookmarkEnd w:id="3"/>
            <w:r w:rsidRPr="00B74A08">
              <w:rPr>
                <w:bCs/>
                <w:sz w:val="18"/>
              </w:rPr>
              <w:t>4]</w:t>
            </w:r>
          </w:p>
          <w:p w14:paraId="5626822E" w14:textId="77777777" w:rsidR="00770C89" w:rsidRPr="00B74A08" w:rsidRDefault="00770C89" w:rsidP="00ED0FA8">
            <w:pPr>
              <w:numPr>
                <w:ilvl w:val="1"/>
                <w:numId w:val="13"/>
              </w:numPr>
              <w:spacing w:after="0"/>
              <w:textAlignment w:val="auto"/>
              <w:rPr>
                <w:bCs/>
                <w:sz w:val="16"/>
              </w:rPr>
            </w:pPr>
            <w:r w:rsidRPr="00B74A08">
              <w:rPr>
                <w:bCs/>
                <w:sz w:val="18"/>
              </w:rPr>
              <w:t>Both shared resources and dedicated resources can be discussed</w:t>
            </w:r>
          </w:p>
          <w:p w14:paraId="564319A3" w14:textId="77777777" w:rsidR="00770C89" w:rsidRPr="00B74A08" w:rsidRDefault="00770C89" w:rsidP="00ED0FA8">
            <w:pPr>
              <w:numPr>
                <w:ilvl w:val="1"/>
                <w:numId w:val="13"/>
              </w:numPr>
              <w:spacing w:after="0"/>
              <w:textAlignment w:val="auto"/>
              <w:rPr>
                <w:bCs/>
              </w:rPr>
            </w:pPr>
            <w:r w:rsidRPr="00B74A08">
              <w:rPr>
                <w:bCs/>
                <w:sz w:val="18"/>
              </w:rPr>
              <w:t>Note: This is limited to orthogonal (multi) access schemes</w:t>
            </w:r>
            <w:bookmarkEnd w:id="2"/>
          </w:p>
          <w:p w14:paraId="1E5CFA0D" w14:textId="378DCECB" w:rsidR="00B74A08" w:rsidRDefault="00B74A08" w:rsidP="00B74A08">
            <w:pPr>
              <w:spacing w:after="0"/>
              <w:ind w:left="1440"/>
              <w:textAlignment w:val="auto"/>
              <w:rPr>
                <w:bCs/>
              </w:rPr>
            </w:pPr>
          </w:p>
        </w:tc>
      </w:tr>
    </w:tbl>
    <w:p w14:paraId="0427D734" w14:textId="77777777" w:rsidR="00CC20AF" w:rsidRDefault="00CC20AF" w:rsidP="00770C89">
      <w:pPr>
        <w:pStyle w:val="BodyText"/>
      </w:pPr>
    </w:p>
    <w:p w14:paraId="1236E06F" w14:textId="6F20A8F5" w:rsidR="00770C89" w:rsidRPr="00D0713C" w:rsidRDefault="009E2563" w:rsidP="00770C89">
      <w:pPr>
        <w:pStyle w:val="BodyText"/>
        <w:rPr>
          <w:rFonts w:ascii="Times New Roman" w:hAnsi="Times New Roman"/>
        </w:rPr>
      </w:pPr>
      <w:r w:rsidRPr="00D0713C">
        <w:rPr>
          <w:rFonts w:ascii="Times New Roman" w:hAnsi="Times New Roman"/>
        </w:rPr>
        <w:t>In RAN1 #</w:t>
      </w:r>
      <w:r w:rsidR="00F12CAD" w:rsidRPr="00D0713C">
        <w:rPr>
          <w:rFonts w:ascii="Times New Roman" w:hAnsi="Times New Roman"/>
        </w:rPr>
        <w:t>9</w:t>
      </w:r>
      <w:r w:rsidR="00B74A08" w:rsidRPr="00D0713C">
        <w:rPr>
          <w:rFonts w:ascii="Times New Roman" w:hAnsi="Times New Roman"/>
        </w:rPr>
        <w:t>8</w:t>
      </w:r>
      <w:r w:rsidR="00770C89" w:rsidRPr="00D0713C">
        <w:rPr>
          <w:rFonts w:ascii="Times New Roman" w:hAnsi="Times New Roman"/>
        </w:rPr>
        <w:t xml:space="preserve">, </w:t>
      </w:r>
      <w:r w:rsidR="00B74A08" w:rsidRPr="00D0713C">
        <w:rPr>
          <w:rFonts w:ascii="Times New Roman" w:hAnsi="Times New Roman"/>
        </w:rPr>
        <w:t xml:space="preserve">the following </w:t>
      </w:r>
      <w:r w:rsidR="00770C89" w:rsidRPr="00D0713C">
        <w:rPr>
          <w:rFonts w:ascii="Times New Roman" w:hAnsi="Times New Roman"/>
        </w:rPr>
        <w:t>agreements were reached</w:t>
      </w:r>
      <w:r w:rsidR="0081481C" w:rsidRPr="00D0713C">
        <w:rPr>
          <w:rFonts w:ascii="Times New Roman" w:hAnsi="Times New Roman"/>
        </w:rPr>
        <w:t xml:space="preserve"> </w:t>
      </w:r>
      <w:r w:rsidR="006915B0" w:rsidRPr="00D0713C">
        <w:rPr>
          <w:rFonts w:ascii="Times New Roman" w:hAnsi="Times New Roman"/>
        </w:rPr>
        <w:t>[</w:t>
      </w:r>
      <w:r w:rsidR="003219D2">
        <w:rPr>
          <w:rFonts w:ascii="Times New Roman" w:hAnsi="Times New Roman"/>
        </w:rPr>
        <w:t>2</w:t>
      </w:r>
      <w:r w:rsidR="006915B0" w:rsidRPr="00D0713C">
        <w:rPr>
          <w:rFonts w:ascii="Times New Roman" w:hAnsi="Times New Roman"/>
        </w:rPr>
        <w:t>]</w:t>
      </w:r>
      <w:r w:rsidR="00770C89" w:rsidRPr="00D0713C">
        <w:rPr>
          <w:rFonts w:ascii="Times New Roman" w:hAnsi="Times New Roman"/>
        </w:rPr>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0F934806" w14:textId="77777777" w:rsidR="00CC20AF" w:rsidRDefault="00CC20AF" w:rsidP="00CC20AF">
            <w:pPr>
              <w:tabs>
                <w:tab w:val="left" w:pos="1620"/>
              </w:tabs>
              <w:overflowPunct/>
              <w:autoSpaceDE/>
              <w:autoSpaceDN/>
              <w:adjustRightInd/>
              <w:spacing w:after="0"/>
              <w:jc w:val="both"/>
              <w:textAlignment w:val="auto"/>
              <w:rPr>
                <w:rFonts w:eastAsia="MS Mincho"/>
                <w:b/>
                <w:sz w:val="16"/>
                <w:highlight w:val="green"/>
                <w:lang w:eastAsia="sv-SE"/>
              </w:rPr>
            </w:pPr>
          </w:p>
          <w:p w14:paraId="13934A95" w14:textId="77777777" w:rsidR="00F667A5" w:rsidRPr="008C234A" w:rsidRDefault="00F667A5" w:rsidP="00F667A5">
            <w:pPr>
              <w:pStyle w:val="NormalWeb"/>
              <w:spacing w:before="0" w:beforeAutospacing="0" w:after="0" w:afterAutospacing="0"/>
              <w:rPr>
                <w:sz w:val="16"/>
                <w:szCs w:val="16"/>
                <w:lang w:val="en-US"/>
              </w:rPr>
            </w:pPr>
            <w:r w:rsidRPr="008C234A">
              <w:rPr>
                <w:rFonts w:eastAsia="Batang"/>
                <w:b/>
                <w:bCs/>
                <w:color w:val="000000"/>
                <w:kern w:val="24"/>
                <w:sz w:val="16"/>
                <w:szCs w:val="16"/>
                <w:highlight w:val="green"/>
                <w:lang w:val="en-GB"/>
              </w:rPr>
              <w:t>Agreement</w:t>
            </w:r>
          </w:p>
          <w:p w14:paraId="14A0F7FE" w14:textId="77777777" w:rsidR="00F667A5" w:rsidRPr="008C234A" w:rsidRDefault="00F667A5" w:rsidP="00F667A5">
            <w:pPr>
              <w:pStyle w:val="NormalWeb"/>
              <w:spacing w:before="0" w:beforeAutospacing="0" w:after="0" w:afterAutospacing="0"/>
              <w:rPr>
                <w:sz w:val="16"/>
                <w:szCs w:val="16"/>
                <w:lang w:val="en-US"/>
              </w:rPr>
            </w:pPr>
            <w:r w:rsidRPr="008C234A">
              <w:rPr>
                <w:rFonts w:eastAsia="Batang"/>
                <w:color w:val="000000"/>
                <w:kern w:val="24"/>
                <w:sz w:val="16"/>
                <w:szCs w:val="16"/>
                <w:lang w:val="en-GB"/>
              </w:rPr>
              <w:t>After data transmission on PUR, if nothing is received by the UE in a PUR search space window, the UE shall fallback to legacy RACH/EDT procedure.</w:t>
            </w:r>
          </w:p>
          <w:p w14:paraId="3734C9F6" w14:textId="77777777" w:rsidR="00527893" w:rsidRPr="008C234A" w:rsidRDefault="00527893" w:rsidP="00CC20AF">
            <w:pPr>
              <w:overflowPunct/>
              <w:autoSpaceDE/>
              <w:autoSpaceDN/>
              <w:adjustRightInd/>
              <w:spacing w:after="0"/>
              <w:textAlignment w:val="auto"/>
              <w:rPr>
                <w:sz w:val="16"/>
                <w:szCs w:val="16"/>
                <w:lang w:val="en-US" w:eastAsia="x-none"/>
              </w:rPr>
            </w:pPr>
          </w:p>
          <w:p w14:paraId="105BAF58" w14:textId="77777777" w:rsidR="00F667A5" w:rsidRPr="008C234A" w:rsidRDefault="00F667A5" w:rsidP="00F667A5">
            <w:pPr>
              <w:overflowPunct/>
              <w:autoSpaceDE/>
              <w:autoSpaceDN/>
              <w:adjustRightInd/>
              <w:spacing w:after="0"/>
              <w:textAlignment w:val="auto"/>
              <w:rPr>
                <w:sz w:val="16"/>
                <w:szCs w:val="16"/>
                <w:lang w:val="en-US" w:eastAsia="sv-SE"/>
              </w:rPr>
            </w:pPr>
            <w:r w:rsidRPr="008C234A">
              <w:rPr>
                <w:b/>
                <w:bCs/>
                <w:color w:val="000000"/>
                <w:kern w:val="24"/>
                <w:sz w:val="16"/>
                <w:szCs w:val="16"/>
                <w:highlight w:val="green"/>
                <w:lang w:eastAsia="sv-SE"/>
              </w:rPr>
              <w:t>Agreement</w:t>
            </w:r>
          </w:p>
          <w:p w14:paraId="2862849C" w14:textId="77777777" w:rsidR="00F667A5" w:rsidRPr="008C234A" w:rsidRDefault="00F667A5" w:rsidP="00F667A5">
            <w:pPr>
              <w:overflowPunct/>
              <w:autoSpaceDE/>
              <w:autoSpaceDN/>
              <w:adjustRightInd/>
              <w:spacing w:after="0"/>
              <w:textAlignment w:val="auto"/>
              <w:rPr>
                <w:sz w:val="16"/>
                <w:szCs w:val="16"/>
                <w:lang w:val="en-US" w:eastAsia="sv-SE"/>
              </w:rPr>
            </w:pPr>
            <w:r w:rsidRPr="008C234A">
              <w:rPr>
                <w:color w:val="000000"/>
                <w:kern w:val="24"/>
                <w:sz w:val="16"/>
                <w:szCs w:val="16"/>
                <w:lang w:eastAsia="sv-SE"/>
              </w:rPr>
              <w:t>For dedicated PUR in idle mode, the indication to fallback to EDT or RACH is included in the same DCI with PUR L1-ACK</w:t>
            </w:r>
          </w:p>
          <w:p w14:paraId="66860CA4" w14:textId="77777777" w:rsidR="00F667A5" w:rsidRPr="008C234A" w:rsidRDefault="00F667A5" w:rsidP="0042380D">
            <w:pPr>
              <w:numPr>
                <w:ilvl w:val="0"/>
                <w:numId w:val="20"/>
              </w:numPr>
              <w:overflowPunct/>
              <w:autoSpaceDE/>
              <w:autoSpaceDN/>
              <w:adjustRightInd/>
              <w:spacing w:after="0"/>
              <w:ind w:left="1267"/>
              <w:contextualSpacing/>
              <w:textAlignment w:val="auto"/>
              <w:rPr>
                <w:sz w:val="16"/>
                <w:szCs w:val="16"/>
                <w:lang w:val="en-US" w:eastAsia="sv-SE"/>
              </w:rPr>
            </w:pPr>
            <w:r w:rsidRPr="008C234A">
              <w:rPr>
                <w:color w:val="000000"/>
                <w:kern w:val="24"/>
                <w:sz w:val="16"/>
                <w:szCs w:val="16"/>
                <w:lang w:eastAsia="sv-SE"/>
              </w:rPr>
              <w:t>If the UE receives an indication to fallback to EDT or RACH, the PUR transmission is considered not acknowledged</w:t>
            </w:r>
          </w:p>
          <w:p w14:paraId="3F9FE3B8" w14:textId="77777777" w:rsidR="00F667A5" w:rsidRPr="008C234A" w:rsidRDefault="00F667A5" w:rsidP="0042380D">
            <w:pPr>
              <w:numPr>
                <w:ilvl w:val="0"/>
                <w:numId w:val="20"/>
              </w:numPr>
              <w:overflowPunct/>
              <w:autoSpaceDE/>
              <w:autoSpaceDN/>
              <w:adjustRightInd/>
              <w:spacing w:after="0"/>
              <w:ind w:left="1267"/>
              <w:contextualSpacing/>
              <w:textAlignment w:val="auto"/>
              <w:rPr>
                <w:sz w:val="16"/>
                <w:szCs w:val="16"/>
                <w:lang w:val="en-US" w:eastAsia="sv-SE"/>
              </w:rPr>
            </w:pPr>
            <w:r w:rsidRPr="008C234A">
              <w:rPr>
                <w:color w:val="000000"/>
                <w:kern w:val="24"/>
                <w:sz w:val="16"/>
                <w:szCs w:val="16"/>
                <w:lang w:eastAsia="sv-SE"/>
              </w:rPr>
              <w:t>FFS: Whether this indication is jointly encoded with PUR L1-ACK</w:t>
            </w:r>
          </w:p>
          <w:p w14:paraId="73EFD226" w14:textId="5D391692" w:rsidR="00F667A5" w:rsidRPr="008C234A" w:rsidRDefault="00F667A5" w:rsidP="0042380D">
            <w:pPr>
              <w:numPr>
                <w:ilvl w:val="0"/>
                <w:numId w:val="20"/>
              </w:numPr>
              <w:overflowPunct/>
              <w:autoSpaceDE/>
              <w:autoSpaceDN/>
              <w:adjustRightInd/>
              <w:spacing w:after="0"/>
              <w:ind w:left="1267"/>
              <w:contextualSpacing/>
              <w:textAlignment w:val="auto"/>
              <w:rPr>
                <w:sz w:val="16"/>
                <w:szCs w:val="16"/>
                <w:lang w:val="en-US" w:eastAsia="sv-SE"/>
              </w:rPr>
            </w:pPr>
            <w:r w:rsidRPr="008C234A">
              <w:rPr>
                <w:color w:val="000000"/>
                <w:kern w:val="24"/>
                <w:sz w:val="16"/>
                <w:szCs w:val="16"/>
                <w:lang w:eastAsia="sv-SE"/>
              </w:rPr>
              <w:t>FFS: Whether to use L1-ACK flag</w:t>
            </w:r>
          </w:p>
          <w:p w14:paraId="7223BD5F" w14:textId="38F4DAAD" w:rsidR="00F667A5" w:rsidRPr="008C234A" w:rsidRDefault="00F667A5" w:rsidP="00F667A5">
            <w:pPr>
              <w:overflowPunct/>
              <w:autoSpaceDE/>
              <w:autoSpaceDN/>
              <w:adjustRightInd/>
              <w:spacing w:after="0"/>
              <w:contextualSpacing/>
              <w:textAlignment w:val="auto"/>
              <w:rPr>
                <w:sz w:val="16"/>
                <w:szCs w:val="16"/>
                <w:lang w:val="en-US" w:eastAsia="sv-SE"/>
              </w:rPr>
            </w:pPr>
          </w:p>
          <w:p w14:paraId="0EB0D1CB" w14:textId="77777777" w:rsidR="00F667A5" w:rsidRPr="008C234A" w:rsidRDefault="00F667A5" w:rsidP="00F667A5">
            <w:pPr>
              <w:overflowPunct/>
              <w:autoSpaceDE/>
              <w:autoSpaceDN/>
              <w:adjustRightInd/>
              <w:spacing w:after="0"/>
              <w:contextualSpacing/>
              <w:textAlignment w:val="auto"/>
              <w:rPr>
                <w:sz w:val="16"/>
                <w:szCs w:val="16"/>
                <w:lang w:val="en-US" w:eastAsia="sv-SE"/>
              </w:rPr>
            </w:pPr>
            <w:r w:rsidRPr="008C234A">
              <w:rPr>
                <w:b/>
                <w:bCs/>
                <w:sz w:val="16"/>
                <w:szCs w:val="16"/>
                <w:highlight w:val="green"/>
                <w:lang w:val="en-GB" w:eastAsia="sv-SE"/>
              </w:rPr>
              <w:t>Agreement</w:t>
            </w:r>
          </w:p>
          <w:p w14:paraId="306D179D" w14:textId="7D5437E7" w:rsidR="00F667A5" w:rsidRPr="008C234A" w:rsidRDefault="00F667A5" w:rsidP="00F667A5">
            <w:pPr>
              <w:overflowPunct/>
              <w:autoSpaceDE/>
              <w:autoSpaceDN/>
              <w:adjustRightInd/>
              <w:spacing w:after="0"/>
              <w:contextualSpacing/>
              <w:textAlignment w:val="auto"/>
              <w:rPr>
                <w:sz w:val="16"/>
                <w:szCs w:val="16"/>
                <w:lang w:val="en-GB" w:eastAsia="sv-SE"/>
              </w:rPr>
            </w:pPr>
            <w:r w:rsidRPr="008C234A">
              <w:rPr>
                <w:sz w:val="16"/>
                <w:szCs w:val="16"/>
                <w:lang w:val="en-GB" w:eastAsia="sv-SE"/>
              </w:rPr>
              <w:t>The dedicated PUR ACK DCI at least includes the Timing Advance adjustment (including TA adjustment of 0). The TA adjustment field is [6] bits as legacy.</w:t>
            </w:r>
          </w:p>
          <w:p w14:paraId="22F188B7" w14:textId="77777777" w:rsidR="008C234A" w:rsidRPr="008C234A" w:rsidRDefault="008C234A" w:rsidP="00F667A5">
            <w:pPr>
              <w:overflowPunct/>
              <w:autoSpaceDE/>
              <w:autoSpaceDN/>
              <w:adjustRightInd/>
              <w:spacing w:after="0"/>
              <w:contextualSpacing/>
              <w:textAlignment w:val="auto"/>
              <w:rPr>
                <w:sz w:val="16"/>
                <w:szCs w:val="16"/>
                <w:lang w:val="en-US" w:eastAsia="sv-SE"/>
              </w:rPr>
            </w:pPr>
          </w:p>
          <w:p w14:paraId="4D532FC0" w14:textId="77777777" w:rsidR="008C234A" w:rsidRPr="008C234A" w:rsidRDefault="008C234A" w:rsidP="008C234A">
            <w:pPr>
              <w:pStyle w:val="NormalWeb"/>
              <w:spacing w:before="0" w:beforeAutospacing="0" w:after="0" w:afterAutospacing="0"/>
              <w:rPr>
                <w:sz w:val="16"/>
                <w:szCs w:val="16"/>
                <w:lang w:val="en-US"/>
              </w:rPr>
            </w:pPr>
            <w:r w:rsidRPr="008C234A">
              <w:rPr>
                <w:rFonts w:eastAsia="Batang"/>
                <w:b/>
                <w:bCs/>
                <w:color w:val="000000"/>
                <w:kern w:val="24"/>
                <w:sz w:val="16"/>
                <w:szCs w:val="16"/>
                <w:highlight w:val="green"/>
                <w:lang w:val="en-GB"/>
              </w:rPr>
              <w:t>Agreement</w:t>
            </w:r>
          </w:p>
          <w:p w14:paraId="0B5BC70C" w14:textId="77777777" w:rsidR="008C234A" w:rsidRPr="008C234A" w:rsidRDefault="008C234A" w:rsidP="008C234A">
            <w:pPr>
              <w:pStyle w:val="NormalWeb"/>
              <w:spacing w:before="0" w:beforeAutospacing="0" w:after="0" w:afterAutospacing="0"/>
              <w:rPr>
                <w:sz w:val="16"/>
                <w:szCs w:val="16"/>
                <w:lang w:val="en-US"/>
              </w:rPr>
            </w:pPr>
            <w:r w:rsidRPr="008C234A">
              <w:rPr>
                <w:rFonts w:eastAsia="Batang"/>
                <w:color w:val="000000"/>
                <w:kern w:val="24"/>
                <w:sz w:val="16"/>
                <w:szCs w:val="16"/>
                <w:lang w:val="en-GB"/>
              </w:rPr>
              <w:t>For PUR HARQ re-transmissions in CE Mode B, the UE shall follow legacy connected mode power control procedures (i.e. the UE uses maximum TX power)</w:t>
            </w:r>
          </w:p>
          <w:p w14:paraId="247600EE" w14:textId="585A1370" w:rsidR="00F667A5" w:rsidRPr="008C234A" w:rsidRDefault="00F667A5" w:rsidP="00F667A5">
            <w:pPr>
              <w:overflowPunct/>
              <w:autoSpaceDE/>
              <w:autoSpaceDN/>
              <w:adjustRightInd/>
              <w:spacing w:after="0"/>
              <w:contextualSpacing/>
              <w:textAlignment w:val="auto"/>
              <w:rPr>
                <w:sz w:val="16"/>
                <w:szCs w:val="16"/>
                <w:lang w:val="en-US" w:eastAsia="sv-SE"/>
              </w:rPr>
            </w:pPr>
          </w:p>
          <w:p w14:paraId="76B4B404" w14:textId="3BD00AA2" w:rsidR="00F667A5" w:rsidRPr="00F667A5" w:rsidRDefault="00F667A5" w:rsidP="008C234A">
            <w:pPr>
              <w:pStyle w:val="NormalWeb"/>
              <w:spacing w:before="0" w:beforeAutospacing="0" w:after="0" w:afterAutospacing="0"/>
              <w:rPr>
                <w:sz w:val="14"/>
                <w:szCs w:val="20"/>
                <w:lang w:val="en-US" w:eastAsia="x-none"/>
              </w:rPr>
            </w:pPr>
          </w:p>
        </w:tc>
        <w:tc>
          <w:tcPr>
            <w:tcW w:w="4815" w:type="dxa"/>
            <w:tcBorders>
              <w:top w:val="double" w:sz="4" w:space="0" w:color="auto"/>
              <w:left w:val="single" w:sz="4" w:space="0" w:color="auto"/>
              <w:bottom w:val="single" w:sz="4" w:space="0" w:color="auto"/>
              <w:right w:val="single" w:sz="4" w:space="0" w:color="auto"/>
            </w:tcBorders>
          </w:tcPr>
          <w:p w14:paraId="24266AAE" w14:textId="77777777" w:rsidR="00CC20AF" w:rsidRPr="00D555BF" w:rsidRDefault="00CC20AF" w:rsidP="00CC20AF">
            <w:pPr>
              <w:tabs>
                <w:tab w:val="left" w:pos="1620"/>
              </w:tabs>
              <w:overflowPunct/>
              <w:autoSpaceDE/>
              <w:autoSpaceDN/>
              <w:adjustRightInd/>
              <w:spacing w:after="0"/>
              <w:ind w:left="360" w:hanging="360"/>
              <w:jc w:val="both"/>
              <w:textAlignment w:val="auto"/>
              <w:rPr>
                <w:rFonts w:eastAsia="MS Mincho"/>
                <w:b/>
                <w:sz w:val="10"/>
                <w:szCs w:val="16"/>
                <w:highlight w:val="green"/>
                <w:lang w:eastAsia="sv-SE"/>
              </w:rPr>
            </w:pPr>
          </w:p>
          <w:p w14:paraId="3E41AC91" w14:textId="77777777" w:rsidR="008C234A" w:rsidRPr="008C234A" w:rsidRDefault="008C234A" w:rsidP="008C234A">
            <w:pPr>
              <w:pStyle w:val="NormalWeb"/>
              <w:spacing w:before="0" w:beforeAutospacing="0" w:after="0" w:afterAutospacing="0"/>
              <w:rPr>
                <w:sz w:val="16"/>
                <w:szCs w:val="16"/>
                <w:lang w:val="en-US"/>
              </w:rPr>
            </w:pPr>
            <w:r w:rsidRPr="008C234A">
              <w:rPr>
                <w:rFonts w:eastAsia="Batang"/>
                <w:b/>
                <w:bCs/>
                <w:color w:val="000000"/>
                <w:kern w:val="24"/>
                <w:sz w:val="16"/>
                <w:szCs w:val="16"/>
                <w:highlight w:val="green"/>
                <w:lang w:val="en-GB"/>
              </w:rPr>
              <w:t>Agreement</w:t>
            </w:r>
          </w:p>
          <w:p w14:paraId="788608DE" w14:textId="77777777" w:rsidR="008C234A" w:rsidRPr="008C234A" w:rsidRDefault="008C234A" w:rsidP="008C234A">
            <w:pPr>
              <w:pStyle w:val="NormalWeb"/>
              <w:spacing w:before="0" w:beforeAutospacing="0" w:after="0" w:afterAutospacing="0"/>
              <w:rPr>
                <w:sz w:val="16"/>
                <w:szCs w:val="16"/>
                <w:lang w:val="en-US"/>
              </w:rPr>
            </w:pPr>
            <w:r w:rsidRPr="008C234A">
              <w:rPr>
                <w:rFonts w:eastAsia="Batang"/>
                <w:color w:val="000000"/>
                <w:kern w:val="24"/>
                <w:sz w:val="16"/>
                <w:szCs w:val="16"/>
                <w:lang w:val="en-GB"/>
              </w:rPr>
              <w:t>For PUR power control in CE mode A, the TPC accumulation mechanism is reset for every PUR transmission</w:t>
            </w:r>
          </w:p>
          <w:p w14:paraId="793DBBFA" w14:textId="77777777" w:rsidR="008C234A" w:rsidRPr="008C234A" w:rsidRDefault="008C234A" w:rsidP="008C234A">
            <w:pPr>
              <w:pStyle w:val="NormalWeb"/>
              <w:spacing w:before="0" w:beforeAutospacing="0" w:after="0" w:afterAutospacing="0"/>
              <w:rPr>
                <w:rFonts w:eastAsia="Batang"/>
                <w:b/>
                <w:bCs/>
                <w:color w:val="000000"/>
                <w:kern w:val="24"/>
                <w:sz w:val="16"/>
                <w:szCs w:val="16"/>
                <w:highlight w:val="green"/>
                <w:lang w:val="en-US"/>
              </w:rPr>
            </w:pPr>
          </w:p>
          <w:p w14:paraId="26540260" w14:textId="499F243B" w:rsidR="008C234A" w:rsidRPr="008C234A" w:rsidRDefault="008C234A" w:rsidP="008C234A">
            <w:pPr>
              <w:pStyle w:val="NormalWeb"/>
              <w:spacing w:before="0" w:beforeAutospacing="0" w:after="0" w:afterAutospacing="0"/>
              <w:rPr>
                <w:sz w:val="16"/>
                <w:szCs w:val="16"/>
                <w:lang w:val="en-US"/>
              </w:rPr>
            </w:pPr>
            <w:r w:rsidRPr="008C234A">
              <w:rPr>
                <w:rFonts w:eastAsia="Batang"/>
                <w:b/>
                <w:bCs/>
                <w:color w:val="000000"/>
                <w:kern w:val="24"/>
                <w:sz w:val="16"/>
                <w:szCs w:val="16"/>
                <w:highlight w:val="green"/>
                <w:lang w:val="en-GB"/>
              </w:rPr>
              <w:t>Agreement</w:t>
            </w:r>
          </w:p>
          <w:p w14:paraId="7FEBEBD9" w14:textId="77777777" w:rsidR="008C234A" w:rsidRPr="008C234A" w:rsidRDefault="008C234A" w:rsidP="008C234A">
            <w:pPr>
              <w:pStyle w:val="NormalWeb"/>
              <w:spacing w:before="0" w:beforeAutospacing="0" w:after="0" w:afterAutospacing="0"/>
              <w:rPr>
                <w:sz w:val="16"/>
                <w:szCs w:val="16"/>
                <w:lang w:val="en-US"/>
              </w:rPr>
            </w:pPr>
            <w:r w:rsidRPr="008C234A">
              <w:rPr>
                <w:rFonts w:eastAsia="Batang"/>
                <w:color w:val="000000"/>
                <w:kern w:val="24"/>
                <w:sz w:val="16"/>
                <w:szCs w:val="16"/>
                <w:lang w:val="en-GB"/>
              </w:rPr>
              <w:t xml:space="preserve">Initialization of </w:t>
            </w:r>
            <w:proofErr w:type="gramStart"/>
            <w:r w:rsidRPr="008C234A">
              <w:rPr>
                <w:rFonts w:eastAsia="Batang"/>
                <w:color w:val="000000"/>
                <w:kern w:val="24"/>
                <w:sz w:val="16"/>
                <w:szCs w:val="16"/>
                <w:lang w:val="en-GB"/>
              </w:rPr>
              <w:t>Y</w:t>
            </w:r>
            <w:proofErr w:type="spellStart"/>
            <w:r w:rsidRPr="008C234A">
              <w:rPr>
                <w:rFonts w:eastAsia="Batang"/>
                <w:color w:val="000000"/>
                <w:kern w:val="24"/>
                <w:position w:val="-5"/>
                <w:sz w:val="16"/>
                <w:szCs w:val="16"/>
                <w:vertAlign w:val="subscript"/>
                <w:lang w:val="en-GB"/>
              </w:rPr>
              <w:t>p,k</w:t>
            </w:r>
            <w:proofErr w:type="spellEnd"/>
            <w:proofErr w:type="gramEnd"/>
            <w:r w:rsidRPr="008C234A">
              <w:rPr>
                <w:rFonts w:eastAsia="Batang"/>
                <w:color w:val="000000"/>
                <w:kern w:val="24"/>
                <w:sz w:val="16"/>
                <w:szCs w:val="16"/>
                <w:lang w:val="en-GB"/>
              </w:rPr>
              <w:t xml:space="preserve"> is calculated using legacy MPDCCH UE-specific search space rules where the RNTI is the assigned PUR RNTI.</w:t>
            </w:r>
          </w:p>
          <w:p w14:paraId="07C8C87D" w14:textId="77777777" w:rsidR="009E2563" w:rsidRPr="008C234A" w:rsidRDefault="009E2563" w:rsidP="000F01E5">
            <w:pPr>
              <w:overflowPunct/>
              <w:autoSpaceDE/>
              <w:autoSpaceDN/>
              <w:adjustRightInd/>
              <w:spacing w:after="0"/>
              <w:textAlignment w:val="auto"/>
              <w:rPr>
                <w:bCs/>
                <w:sz w:val="16"/>
                <w:szCs w:val="16"/>
                <w:lang w:val="en-US"/>
              </w:rPr>
            </w:pPr>
          </w:p>
          <w:p w14:paraId="17CD1ABD" w14:textId="77777777" w:rsidR="008C234A" w:rsidRPr="008C234A" w:rsidRDefault="008C234A" w:rsidP="008C234A">
            <w:pPr>
              <w:overflowPunct/>
              <w:autoSpaceDE/>
              <w:autoSpaceDN/>
              <w:adjustRightInd/>
              <w:spacing w:after="0"/>
              <w:textAlignment w:val="auto"/>
              <w:rPr>
                <w:sz w:val="16"/>
                <w:szCs w:val="16"/>
                <w:lang w:val="en-US" w:eastAsia="sv-SE"/>
              </w:rPr>
            </w:pPr>
            <w:r w:rsidRPr="008C234A">
              <w:rPr>
                <w:b/>
                <w:bCs/>
                <w:color w:val="000000"/>
                <w:kern w:val="24"/>
                <w:sz w:val="16"/>
                <w:szCs w:val="16"/>
                <w:highlight w:val="green"/>
                <w:lang w:eastAsia="sv-SE"/>
              </w:rPr>
              <w:t>Agreement</w:t>
            </w:r>
          </w:p>
          <w:p w14:paraId="3287772A" w14:textId="77777777" w:rsidR="008C234A" w:rsidRPr="008C234A" w:rsidRDefault="008C234A" w:rsidP="008C234A">
            <w:pPr>
              <w:overflowPunct/>
              <w:autoSpaceDE/>
              <w:autoSpaceDN/>
              <w:adjustRightInd/>
              <w:spacing w:after="0"/>
              <w:textAlignment w:val="auto"/>
              <w:rPr>
                <w:sz w:val="16"/>
                <w:szCs w:val="16"/>
                <w:lang w:val="en-US" w:eastAsia="sv-SE"/>
              </w:rPr>
            </w:pPr>
            <w:r w:rsidRPr="008C234A">
              <w:rPr>
                <w:color w:val="000000"/>
                <w:kern w:val="24"/>
                <w:sz w:val="16"/>
                <w:szCs w:val="16"/>
                <w:lang w:eastAsia="sv-SE"/>
              </w:rPr>
              <w:t xml:space="preserve">For dedicated PUR in idle mode, the PUR configuration includes the following </w:t>
            </w:r>
          </w:p>
          <w:p w14:paraId="11F34A12" w14:textId="77777777" w:rsidR="008C234A" w:rsidRPr="008C234A" w:rsidRDefault="008C234A" w:rsidP="0042380D">
            <w:pPr>
              <w:numPr>
                <w:ilvl w:val="0"/>
                <w:numId w:val="21"/>
              </w:numPr>
              <w:overflowPunct/>
              <w:autoSpaceDE/>
              <w:autoSpaceDN/>
              <w:adjustRightInd/>
              <w:spacing w:after="0"/>
              <w:ind w:left="1267"/>
              <w:contextualSpacing/>
              <w:textAlignment w:val="auto"/>
              <w:rPr>
                <w:sz w:val="16"/>
                <w:szCs w:val="16"/>
                <w:lang w:val="sv-SE" w:eastAsia="sv-SE"/>
              </w:rPr>
            </w:pPr>
            <w:r w:rsidRPr="008C234A">
              <w:rPr>
                <w:color w:val="000000"/>
                <w:kern w:val="24"/>
                <w:sz w:val="16"/>
                <w:szCs w:val="16"/>
                <w:lang w:eastAsia="sv-SE"/>
              </w:rPr>
              <w:t xml:space="preserve">MPDCCH frequency hopping configuration </w:t>
            </w:r>
          </w:p>
          <w:p w14:paraId="3D6D56C7" w14:textId="77777777" w:rsidR="008C234A" w:rsidRPr="008C234A" w:rsidRDefault="008C234A" w:rsidP="0042380D">
            <w:pPr>
              <w:numPr>
                <w:ilvl w:val="0"/>
                <w:numId w:val="21"/>
              </w:numPr>
              <w:overflowPunct/>
              <w:autoSpaceDE/>
              <w:autoSpaceDN/>
              <w:adjustRightInd/>
              <w:spacing w:after="0"/>
              <w:ind w:left="1267"/>
              <w:contextualSpacing/>
              <w:textAlignment w:val="auto"/>
              <w:rPr>
                <w:sz w:val="16"/>
                <w:szCs w:val="16"/>
                <w:lang w:val="sv-SE" w:eastAsia="sv-SE"/>
              </w:rPr>
            </w:pPr>
            <w:r w:rsidRPr="008C234A">
              <w:rPr>
                <w:color w:val="000000"/>
                <w:kern w:val="24"/>
                <w:sz w:val="16"/>
                <w:szCs w:val="16"/>
                <w:lang w:eastAsia="sv-SE"/>
              </w:rPr>
              <w:t xml:space="preserve">PDSCH frequency hopping configuration </w:t>
            </w:r>
          </w:p>
          <w:p w14:paraId="26A6D9A6" w14:textId="77777777" w:rsidR="008C234A" w:rsidRPr="008C234A" w:rsidRDefault="008C234A" w:rsidP="0042380D">
            <w:pPr>
              <w:numPr>
                <w:ilvl w:val="0"/>
                <w:numId w:val="21"/>
              </w:numPr>
              <w:overflowPunct/>
              <w:autoSpaceDE/>
              <w:autoSpaceDN/>
              <w:adjustRightInd/>
              <w:spacing w:after="0"/>
              <w:ind w:left="1267"/>
              <w:contextualSpacing/>
              <w:textAlignment w:val="auto"/>
              <w:rPr>
                <w:sz w:val="16"/>
                <w:szCs w:val="16"/>
                <w:lang w:val="en-US" w:eastAsia="sv-SE"/>
              </w:rPr>
            </w:pPr>
            <w:r w:rsidRPr="008C234A">
              <w:rPr>
                <w:color w:val="000000"/>
                <w:kern w:val="24"/>
                <w:sz w:val="16"/>
                <w:szCs w:val="16"/>
                <w:lang w:eastAsia="sv-SE"/>
              </w:rPr>
              <w:t>FFS: PUSCH for PUR retransmission follows same configuration as initial PUR transmission</w:t>
            </w:r>
          </w:p>
          <w:p w14:paraId="32FAD049" w14:textId="77777777" w:rsidR="008C234A" w:rsidRPr="008C234A" w:rsidRDefault="008C234A" w:rsidP="008C234A">
            <w:pPr>
              <w:overflowPunct/>
              <w:autoSpaceDE/>
              <w:autoSpaceDN/>
              <w:adjustRightInd/>
              <w:spacing w:after="0"/>
              <w:textAlignment w:val="auto"/>
              <w:rPr>
                <w:bCs/>
                <w:sz w:val="16"/>
                <w:szCs w:val="16"/>
                <w:lang w:val="en-US"/>
              </w:rPr>
            </w:pPr>
            <w:r w:rsidRPr="008C234A">
              <w:rPr>
                <w:b/>
                <w:bCs/>
                <w:sz w:val="16"/>
                <w:szCs w:val="16"/>
                <w:highlight w:val="green"/>
                <w:lang w:val="en-GB"/>
              </w:rPr>
              <w:t>Agreement</w:t>
            </w:r>
          </w:p>
          <w:p w14:paraId="5B155809" w14:textId="77777777" w:rsidR="008C234A" w:rsidRPr="008C234A" w:rsidRDefault="008C234A" w:rsidP="008C234A">
            <w:pPr>
              <w:overflowPunct/>
              <w:autoSpaceDE/>
              <w:autoSpaceDN/>
              <w:adjustRightInd/>
              <w:spacing w:after="0"/>
              <w:textAlignment w:val="auto"/>
              <w:rPr>
                <w:bCs/>
                <w:sz w:val="16"/>
                <w:szCs w:val="16"/>
                <w:lang w:val="en-US"/>
              </w:rPr>
            </w:pPr>
            <w:r w:rsidRPr="008C234A">
              <w:rPr>
                <w:bCs/>
                <w:sz w:val="16"/>
                <w:szCs w:val="16"/>
                <w:lang w:val="en-GB"/>
              </w:rPr>
              <w:t>The PUR configuration includes the PUCCH configuration</w:t>
            </w:r>
          </w:p>
          <w:p w14:paraId="5CDF311A" w14:textId="77777777" w:rsidR="008C234A" w:rsidRPr="008C234A" w:rsidRDefault="008C234A" w:rsidP="0042380D">
            <w:pPr>
              <w:numPr>
                <w:ilvl w:val="0"/>
                <w:numId w:val="22"/>
              </w:numPr>
              <w:overflowPunct/>
              <w:autoSpaceDE/>
              <w:autoSpaceDN/>
              <w:adjustRightInd/>
              <w:spacing w:after="0"/>
              <w:textAlignment w:val="auto"/>
              <w:rPr>
                <w:bCs/>
                <w:sz w:val="16"/>
                <w:szCs w:val="16"/>
                <w:lang w:val="en-US"/>
              </w:rPr>
            </w:pPr>
            <w:r w:rsidRPr="008C234A">
              <w:rPr>
                <w:bCs/>
                <w:sz w:val="16"/>
                <w:szCs w:val="16"/>
                <w:lang w:val="en-GB"/>
              </w:rPr>
              <w:t>Details of configuration can be decided by RAN2</w:t>
            </w:r>
          </w:p>
          <w:p w14:paraId="5C133BEB" w14:textId="77777777" w:rsidR="008C234A" w:rsidRPr="008C234A" w:rsidRDefault="008C234A" w:rsidP="000F01E5">
            <w:pPr>
              <w:overflowPunct/>
              <w:autoSpaceDE/>
              <w:autoSpaceDN/>
              <w:adjustRightInd/>
              <w:spacing w:after="0"/>
              <w:textAlignment w:val="auto"/>
              <w:rPr>
                <w:bCs/>
                <w:sz w:val="16"/>
                <w:szCs w:val="16"/>
                <w:lang w:val="en-US"/>
              </w:rPr>
            </w:pPr>
          </w:p>
          <w:p w14:paraId="4DDFABA2" w14:textId="77777777" w:rsidR="008C234A" w:rsidRPr="008C234A" w:rsidRDefault="008C234A" w:rsidP="008C234A">
            <w:pPr>
              <w:overflowPunct/>
              <w:autoSpaceDE/>
              <w:autoSpaceDN/>
              <w:adjustRightInd/>
              <w:spacing w:after="0"/>
              <w:textAlignment w:val="auto"/>
              <w:rPr>
                <w:sz w:val="16"/>
                <w:szCs w:val="16"/>
                <w:lang w:val="en-US" w:eastAsia="sv-SE"/>
              </w:rPr>
            </w:pPr>
            <w:r w:rsidRPr="008C234A">
              <w:rPr>
                <w:b/>
                <w:bCs/>
                <w:color w:val="000000"/>
                <w:kern w:val="24"/>
                <w:sz w:val="16"/>
                <w:szCs w:val="16"/>
                <w:highlight w:val="green"/>
                <w:lang w:val="en-US" w:eastAsia="sv-SE"/>
              </w:rPr>
              <w:t>Agreements</w:t>
            </w:r>
          </w:p>
          <w:p w14:paraId="18C844B7" w14:textId="77777777" w:rsidR="008C234A" w:rsidRPr="008C234A" w:rsidRDefault="008C234A" w:rsidP="008C234A">
            <w:pPr>
              <w:overflowPunct/>
              <w:autoSpaceDE/>
              <w:autoSpaceDN/>
              <w:adjustRightInd/>
              <w:spacing w:after="0"/>
              <w:textAlignment w:val="auto"/>
              <w:rPr>
                <w:sz w:val="16"/>
                <w:szCs w:val="16"/>
                <w:lang w:val="en-US" w:eastAsia="sv-SE"/>
              </w:rPr>
            </w:pPr>
            <w:r w:rsidRPr="008C234A">
              <w:rPr>
                <w:color w:val="000000"/>
                <w:kern w:val="24"/>
                <w:sz w:val="16"/>
                <w:szCs w:val="16"/>
                <w:lang w:val="en-US" w:eastAsia="sv-SE"/>
              </w:rPr>
              <w:t>The PUR L1 ACK DCI in CE Mode A and B should at least contain the following fields:</w:t>
            </w:r>
          </w:p>
          <w:p w14:paraId="5600D24F" w14:textId="77777777" w:rsidR="008C234A" w:rsidRPr="008C234A" w:rsidRDefault="008C234A" w:rsidP="0042380D">
            <w:pPr>
              <w:numPr>
                <w:ilvl w:val="0"/>
                <w:numId w:val="23"/>
              </w:numPr>
              <w:overflowPunct/>
              <w:autoSpaceDE/>
              <w:autoSpaceDN/>
              <w:adjustRightInd/>
              <w:spacing w:after="0"/>
              <w:ind w:left="1267"/>
              <w:contextualSpacing/>
              <w:textAlignment w:val="auto"/>
              <w:rPr>
                <w:sz w:val="16"/>
                <w:szCs w:val="16"/>
                <w:lang w:val="sv-SE" w:eastAsia="sv-SE"/>
              </w:rPr>
            </w:pPr>
            <w:r w:rsidRPr="008C234A">
              <w:rPr>
                <w:color w:val="000000"/>
                <w:kern w:val="24"/>
                <w:sz w:val="16"/>
                <w:szCs w:val="16"/>
                <w:lang w:eastAsia="sv-SE"/>
              </w:rPr>
              <w:t>PUSCH repetition adjustment</w:t>
            </w:r>
          </w:p>
          <w:p w14:paraId="7890F285" w14:textId="77777777" w:rsidR="008C234A" w:rsidRPr="008C234A" w:rsidRDefault="008C234A" w:rsidP="0042380D">
            <w:pPr>
              <w:numPr>
                <w:ilvl w:val="1"/>
                <w:numId w:val="23"/>
              </w:numPr>
              <w:overflowPunct/>
              <w:autoSpaceDE/>
              <w:autoSpaceDN/>
              <w:adjustRightInd/>
              <w:spacing w:after="0"/>
              <w:ind w:left="2606"/>
              <w:contextualSpacing/>
              <w:textAlignment w:val="auto"/>
              <w:rPr>
                <w:sz w:val="16"/>
                <w:szCs w:val="16"/>
                <w:lang w:val="sv-SE" w:eastAsia="sv-SE"/>
              </w:rPr>
            </w:pPr>
            <w:r w:rsidRPr="008C234A">
              <w:rPr>
                <w:color w:val="000000"/>
                <w:kern w:val="24"/>
                <w:sz w:val="16"/>
                <w:szCs w:val="16"/>
                <w:lang w:eastAsia="sv-SE"/>
              </w:rPr>
              <w:t>FFS: details on adjustment</w:t>
            </w:r>
          </w:p>
          <w:p w14:paraId="2C92121C" w14:textId="3FF95A8A" w:rsidR="008C234A" w:rsidRPr="008C234A" w:rsidRDefault="008C234A" w:rsidP="000F01E5">
            <w:pPr>
              <w:overflowPunct/>
              <w:autoSpaceDE/>
              <w:autoSpaceDN/>
              <w:adjustRightInd/>
              <w:spacing w:after="0"/>
              <w:textAlignment w:val="auto"/>
              <w:rPr>
                <w:bCs/>
                <w:sz w:val="14"/>
                <w:lang w:val="en-US"/>
              </w:rPr>
            </w:pP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4" w:name="_Ref178064866"/>
      <w:bookmarkStart w:id="5" w:name="_Hlk528365764"/>
      <w:r>
        <w:lastRenderedPageBreak/>
        <w:t>2</w:t>
      </w:r>
      <w:r>
        <w:tab/>
      </w:r>
      <w:bookmarkEnd w:id="4"/>
      <w:r w:rsidR="00F949E0">
        <w:t>Transmission on Pre-configured UL R</w:t>
      </w:r>
      <w:r w:rsidR="00316A6C">
        <w:t>esources</w:t>
      </w:r>
      <w:r w:rsidR="00F949E0">
        <w:t xml:space="preserve"> (PUR) in IDLE mode</w:t>
      </w:r>
    </w:p>
    <w:bookmarkEnd w:id="5"/>
    <w:p w14:paraId="0D67B221" w14:textId="59663F84" w:rsidR="0016211D" w:rsidRPr="00D0713C" w:rsidRDefault="00AE4B10" w:rsidP="00AE4B10">
      <w:pPr>
        <w:jc w:val="both"/>
      </w:pPr>
      <w:r w:rsidRPr="00D0713C">
        <w:t>T</w:t>
      </w:r>
      <w:r w:rsidR="00477947" w:rsidRPr="00D0713C">
        <w:t xml:space="preserve">he </w:t>
      </w:r>
      <w:r w:rsidR="00955ED4" w:rsidRPr="00D0713C">
        <w:t>Work Item is coming to its end</w:t>
      </w:r>
      <w:r w:rsidR="000D7AF5" w:rsidRPr="00D0713C">
        <w:t xml:space="preserve">, therefore the </w:t>
      </w:r>
      <w:r w:rsidR="000B416B" w:rsidRPr="00D0713C">
        <w:t>subsections below focus</w:t>
      </w:r>
      <w:r w:rsidR="00867BDF" w:rsidRPr="00D0713C">
        <w:t xml:space="preserve"> on </w:t>
      </w:r>
      <w:r w:rsidR="000D7AF5" w:rsidRPr="00D0713C">
        <w:t xml:space="preserve">remaining </w:t>
      </w:r>
      <w:r w:rsidR="00A529F4" w:rsidRPr="00D0713C">
        <w:t xml:space="preserve">design aspects of </w:t>
      </w:r>
      <w:r w:rsidR="00867BDF" w:rsidRPr="00D0713C">
        <w:rPr>
          <w:b/>
        </w:rPr>
        <w:t>dedicated PUR</w:t>
      </w:r>
      <w:r w:rsidR="000B416B" w:rsidRPr="00D0713C">
        <w:t xml:space="preserve">, </w:t>
      </w:r>
      <w:r w:rsidR="005D6AF5" w:rsidRPr="00D0713C">
        <w:t>wh</w:t>
      </w:r>
      <w:r w:rsidR="003A12C6" w:rsidRPr="00D0713C">
        <w:t>ereas</w:t>
      </w:r>
      <w:r w:rsidR="00867BDF" w:rsidRPr="00D0713C">
        <w:t xml:space="preserve"> the last </w:t>
      </w:r>
      <w:r w:rsidR="000B416B" w:rsidRPr="00D0713C">
        <w:t>sectio</w:t>
      </w:r>
      <w:r w:rsidR="00867BDF" w:rsidRPr="00D0713C">
        <w:t xml:space="preserve">n of this paper </w:t>
      </w:r>
      <w:r w:rsidR="00990119">
        <w:t>continues the discussions</w:t>
      </w:r>
      <w:r w:rsidR="00867BDF" w:rsidRPr="00D0713C">
        <w:t xml:space="preserve"> on </w:t>
      </w:r>
      <w:r w:rsidR="004E1735" w:rsidRPr="00D0713C">
        <w:t xml:space="preserve">CBS-PUR and </w:t>
      </w:r>
      <w:r w:rsidR="00867BDF" w:rsidRPr="00D0713C">
        <w:t xml:space="preserve">the </w:t>
      </w:r>
      <w:r w:rsidR="00990119">
        <w:t xml:space="preserve">updated </w:t>
      </w:r>
      <w:r w:rsidR="004E1735" w:rsidRPr="00D0713C">
        <w:t>Working Assumption for</w:t>
      </w:r>
      <w:r w:rsidR="004020D5" w:rsidRPr="00D0713C">
        <w:t xml:space="preserve"> CFS-PUR</w:t>
      </w:r>
      <w:r w:rsidR="00867BDF" w:rsidRPr="00D0713C">
        <w:t xml:space="preserve">. </w:t>
      </w:r>
    </w:p>
    <w:p w14:paraId="6F81D5C0" w14:textId="78891C14" w:rsidR="00F949E0" w:rsidRPr="00C25389" w:rsidRDefault="00360686" w:rsidP="00F949E0">
      <w:pPr>
        <w:pStyle w:val="Heading2"/>
      </w:pPr>
      <w:r>
        <w:t>2.</w:t>
      </w:r>
      <w:r w:rsidR="001439C5">
        <w:t>1</w:t>
      </w:r>
      <w:r w:rsidR="00F949E0" w:rsidRPr="00C25389">
        <w:tab/>
      </w:r>
      <w:r w:rsidR="00C25389" w:rsidRPr="00C25389">
        <w:t>Dedicated PUR</w:t>
      </w:r>
      <w:r w:rsidR="00F949E0" w:rsidRPr="00C25389">
        <w:t xml:space="preserve"> in IDLE mode</w:t>
      </w:r>
    </w:p>
    <w:p w14:paraId="27EEEB12" w14:textId="305EDA1D" w:rsidR="000262AC" w:rsidRPr="00D0713C" w:rsidRDefault="00806CCD" w:rsidP="000262AC">
      <w:pPr>
        <w:jc w:val="both"/>
      </w:pPr>
      <w:r w:rsidRPr="00D0713C">
        <w:t>The definition</w:t>
      </w:r>
      <w:r w:rsidR="000262AC" w:rsidRPr="00D0713C">
        <w:t xml:space="preserve"> of “</w:t>
      </w:r>
      <w:r w:rsidRPr="00D0713C">
        <w:t>Dedicate PUR</w:t>
      </w:r>
      <w:r w:rsidR="000262AC" w:rsidRPr="00D0713C">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D0713C" w:rsidRDefault="000262AC" w:rsidP="00806CCD">
            <w:pPr>
              <w:jc w:val="both"/>
              <w:rPr>
                <w:sz w:val="16"/>
              </w:rPr>
            </w:pPr>
            <w:r w:rsidRPr="00BF4C3F">
              <w:rPr>
                <w:rFonts w:ascii="Arial" w:hAnsi="Arial" w:cs="Arial"/>
                <w:sz w:val="32"/>
              </w:rPr>
              <w:t xml:space="preserve"> </w:t>
            </w:r>
            <w:r w:rsidR="00806CCD" w:rsidRPr="00D0713C">
              <w:rPr>
                <w:sz w:val="16"/>
              </w:rPr>
              <w:t xml:space="preserve">Dedicated preconfigured UL resource is defined as an PUSCH resource used by a single UE </w:t>
            </w:r>
          </w:p>
          <w:p w14:paraId="639F1840" w14:textId="77777777" w:rsidR="00806CCD" w:rsidRPr="00D0713C" w:rsidRDefault="00806CCD" w:rsidP="00806CCD">
            <w:pPr>
              <w:jc w:val="both"/>
              <w:rPr>
                <w:sz w:val="16"/>
              </w:rPr>
            </w:pPr>
            <w:r w:rsidRPr="00D0713C">
              <w:rPr>
                <w:sz w:val="16"/>
              </w:rPr>
              <w:t>-</w:t>
            </w:r>
            <w:r w:rsidRPr="00D0713C">
              <w:rPr>
                <w:sz w:val="16"/>
              </w:rPr>
              <w:tab/>
              <w:t>PUSCH resource is time-frequency resource</w:t>
            </w:r>
          </w:p>
          <w:p w14:paraId="307D5F86" w14:textId="69724064" w:rsidR="000262AC" w:rsidRDefault="00806CCD" w:rsidP="00806CCD">
            <w:pPr>
              <w:jc w:val="both"/>
              <w:rPr>
                <w:rFonts w:ascii="Arial" w:hAnsi="Arial" w:cs="Arial"/>
              </w:rPr>
            </w:pPr>
            <w:r w:rsidRPr="00D0713C">
              <w:rPr>
                <w:sz w:val="16"/>
              </w:rPr>
              <w:t>-</w:t>
            </w:r>
            <w:r w:rsidRPr="00D0713C">
              <w:rPr>
                <w:sz w:val="16"/>
              </w:rPr>
              <w:tab/>
              <w:t>Dedicated PUR is contention-free</w:t>
            </w:r>
          </w:p>
        </w:tc>
      </w:tr>
    </w:tbl>
    <w:p w14:paraId="5A0ADF44" w14:textId="1C8E1104" w:rsidR="008D29C7" w:rsidRPr="00D0713C" w:rsidRDefault="00962905" w:rsidP="00D0713C">
      <w:pPr>
        <w:spacing w:before="120"/>
        <w:jc w:val="both"/>
      </w:pPr>
      <w:r w:rsidRPr="00D0713C">
        <w:t xml:space="preserve">In </w:t>
      </w:r>
      <w:r w:rsidR="003E15AE" w:rsidRPr="00D0713C">
        <w:t xml:space="preserve">RAN1 </w:t>
      </w:r>
      <w:r w:rsidRPr="00D0713C">
        <w:t>#94bis, it w</w:t>
      </w:r>
      <w:r w:rsidR="00BA0D06" w:rsidRPr="00D0713C">
        <w:t>as</w:t>
      </w:r>
      <w:r w:rsidR="003E15AE" w:rsidRPr="00D0713C">
        <w:t xml:space="preserve"> agreed that “</w:t>
      </w:r>
      <w:r w:rsidR="003E15AE" w:rsidRPr="00D0713C">
        <w:rPr>
          <w:b/>
          <w:i/>
        </w:rPr>
        <w:t>In idle mode, dedicated PUR is supported</w:t>
      </w:r>
      <w:r w:rsidR="00806CCD" w:rsidRPr="00D0713C">
        <w:t xml:space="preserve">”. </w:t>
      </w:r>
    </w:p>
    <w:p w14:paraId="1BF3FEF1" w14:textId="4A734A1D" w:rsidR="00773986" w:rsidRDefault="00773986" w:rsidP="00773986">
      <w:pPr>
        <w:pStyle w:val="Heading2"/>
      </w:pPr>
      <w:r>
        <w:t>2.2</w:t>
      </w:r>
      <w:r>
        <w:tab/>
      </w:r>
      <w:r w:rsidR="004B553B">
        <w:t xml:space="preserve">Down-selection of indications </w:t>
      </w:r>
      <w:r w:rsidR="00536D3D">
        <w:t>in</w:t>
      </w:r>
      <w:r w:rsidR="004B553B">
        <w:t xml:space="preserve"> the L1-ACK</w:t>
      </w:r>
    </w:p>
    <w:p w14:paraId="3A7A4E19" w14:textId="2B6AFF1C" w:rsidR="00975CC3" w:rsidRPr="00D0713C" w:rsidRDefault="00210649" w:rsidP="001439C5">
      <w:pPr>
        <w:jc w:val="both"/>
      </w:pPr>
      <w:r w:rsidRPr="00D0713C">
        <w:t>In RAN1 #95</w:t>
      </w:r>
      <w:r w:rsidR="00F51253" w:rsidRPr="00D0713C">
        <w:t xml:space="preserve"> it was agreed that “</w:t>
      </w:r>
      <w:r w:rsidR="00F51253" w:rsidRPr="00D0713C">
        <w:rPr>
          <w:i/>
        </w:rPr>
        <w:t>For dedicated PUR in idle mode, upon successful decoding by eNB of a PUR transmission, the UE can expect an explicit ACK</w:t>
      </w:r>
      <w:r w:rsidR="00F51253" w:rsidRPr="00D0713C">
        <w:t xml:space="preserve">”. </w:t>
      </w:r>
      <w:r w:rsidR="00975CC3" w:rsidRPr="00D0713C">
        <w:t xml:space="preserve">In </w:t>
      </w:r>
      <w:r w:rsidR="00F51253" w:rsidRPr="00D0713C">
        <w:t xml:space="preserve">its most basic </w:t>
      </w:r>
      <w:r w:rsidR="003301C1" w:rsidRPr="00D0713C">
        <w:t>form,</w:t>
      </w:r>
      <w:r w:rsidR="00F51253" w:rsidRPr="00D0713C">
        <w:t xml:space="preserve"> a L1-ACK is just meant to say “CORRECT”, but for PUR </w:t>
      </w:r>
      <w:r w:rsidR="001D2B5F">
        <w:t>it</w:t>
      </w:r>
      <w:r w:rsidR="00F51253" w:rsidRPr="00D0713C">
        <w:t xml:space="preserve"> </w:t>
      </w:r>
      <w:r w:rsidR="0092413D">
        <w:t>will also provide other indications as per the down-selection of candidates performed in RAN1 #98bis</w:t>
      </w:r>
      <w:r w:rsidR="005144A9">
        <w:t xml:space="preserve"> [2]</w:t>
      </w:r>
      <w:r w:rsidR="0092413D">
        <w:t>:</w:t>
      </w:r>
    </w:p>
    <w:tbl>
      <w:tblPr>
        <w:tblStyle w:val="TableGrid"/>
        <w:tblW w:w="0" w:type="auto"/>
        <w:tblLook w:val="04A0" w:firstRow="1" w:lastRow="0" w:firstColumn="1" w:lastColumn="0" w:noHBand="0" w:noVBand="1"/>
      </w:tblPr>
      <w:tblGrid>
        <w:gridCol w:w="4814"/>
        <w:gridCol w:w="4815"/>
      </w:tblGrid>
      <w:tr w:rsidR="0092413D" w14:paraId="328CB9EF" w14:textId="77777777" w:rsidTr="0071176C">
        <w:trPr>
          <w:trHeight w:val="157"/>
        </w:trPr>
        <w:tc>
          <w:tcPr>
            <w:tcW w:w="4814" w:type="dxa"/>
          </w:tcPr>
          <w:p w14:paraId="0A072156" w14:textId="1E0D02DC" w:rsidR="001D2B5F" w:rsidRDefault="001D2B5F" w:rsidP="001D2B5F">
            <w:pPr>
              <w:overflowPunct/>
              <w:autoSpaceDE/>
              <w:autoSpaceDN/>
              <w:adjustRightInd/>
              <w:spacing w:after="0"/>
              <w:jc w:val="center"/>
              <w:textAlignment w:val="auto"/>
              <w:rPr>
                <w:rFonts w:ascii="Times" w:eastAsia="Batang" w:hAnsi="Times" w:cs="Times"/>
                <w:b/>
                <w:bCs/>
                <w:sz w:val="16"/>
                <w:lang w:eastAsia="en-US"/>
              </w:rPr>
            </w:pPr>
            <w:r>
              <w:rPr>
                <w:rFonts w:ascii="Times" w:eastAsia="Batang" w:hAnsi="Times" w:cs="Times"/>
                <w:b/>
                <w:bCs/>
                <w:sz w:val="16"/>
                <w:lang w:eastAsia="en-US"/>
              </w:rPr>
              <w:t xml:space="preserve">RAN1 #98: </w:t>
            </w:r>
            <w:r w:rsidRPr="001D2B5F">
              <w:rPr>
                <w:rFonts w:ascii="Times" w:eastAsia="Batang" w:hAnsi="Times" w:cs="Times"/>
                <w:b/>
                <w:bCs/>
                <w:sz w:val="16"/>
                <w:lang w:eastAsia="en-US"/>
              </w:rPr>
              <w:t>List of candidate</w:t>
            </w:r>
            <w:r>
              <w:rPr>
                <w:rFonts w:ascii="Times" w:eastAsia="Batang" w:hAnsi="Times" w:cs="Times"/>
                <w:b/>
                <w:bCs/>
                <w:sz w:val="16"/>
                <w:lang w:eastAsia="en-US"/>
              </w:rPr>
              <w:t xml:space="preserve"> indication</w:t>
            </w:r>
            <w:r w:rsidRPr="001D2B5F">
              <w:rPr>
                <w:rFonts w:ascii="Times" w:eastAsia="Batang" w:hAnsi="Times" w:cs="Times"/>
                <w:b/>
                <w:bCs/>
                <w:sz w:val="16"/>
                <w:lang w:eastAsia="en-US"/>
              </w:rPr>
              <w:t>s</w:t>
            </w:r>
            <w:r>
              <w:rPr>
                <w:rFonts w:ascii="Times" w:eastAsia="Batang" w:hAnsi="Times" w:cs="Times"/>
                <w:b/>
                <w:bCs/>
                <w:sz w:val="16"/>
                <w:lang w:eastAsia="en-US"/>
              </w:rPr>
              <w:t xml:space="preserve"> to be down-selected</w:t>
            </w:r>
          </w:p>
          <w:p w14:paraId="34A1B6DE" w14:textId="077E91E4" w:rsidR="001D2B5F" w:rsidRPr="003301C1" w:rsidRDefault="001D2B5F" w:rsidP="00210649">
            <w:pPr>
              <w:overflowPunct/>
              <w:autoSpaceDE/>
              <w:autoSpaceDN/>
              <w:adjustRightInd/>
              <w:spacing w:after="0"/>
              <w:textAlignment w:val="auto"/>
              <w:rPr>
                <w:rFonts w:ascii="Times" w:eastAsia="Batang" w:hAnsi="Times" w:cs="Times"/>
                <w:b/>
                <w:bCs/>
                <w:sz w:val="16"/>
                <w:highlight w:val="green"/>
                <w:lang w:eastAsia="en-US"/>
              </w:rPr>
            </w:pPr>
          </w:p>
        </w:tc>
        <w:tc>
          <w:tcPr>
            <w:tcW w:w="4815" w:type="dxa"/>
          </w:tcPr>
          <w:p w14:paraId="1E2771AC" w14:textId="6FA989E7" w:rsidR="001D2B5F" w:rsidRDefault="001D2B5F" w:rsidP="001D2B5F">
            <w:pPr>
              <w:overflowPunct/>
              <w:autoSpaceDE/>
              <w:autoSpaceDN/>
              <w:adjustRightInd/>
              <w:spacing w:after="0"/>
              <w:jc w:val="center"/>
              <w:textAlignment w:val="auto"/>
              <w:rPr>
                <w:rFonts w:ascii="Times" w:eastAsia="Batang" w:hAnsi="Times" w:cs="Times"/>
                <w:b/>
                <w:bCs/>
                <w:sz w:val="16"/>
                <w:lang w:eastAsia="en-US"/>
              </w:rPr>
            </w:pPr>
            <w:r>
              <w:rPr>
                <w:rFonts w:ascii="Times" w:eastAsia="Batang" w:hAnsi="Times" w:cs="Times"/>
                <w:b/>
                <w:bCs/>
                <w:sz w:val="16"/>
                <w:lang w:eastAsia="en-US"/>
              </w:rPr>
              <w:t>RAN1 #98bis: Result of the down-selection of candidate indications</w:t>
            </w:r>
          </w:p>
          <w:p w14:paraId="57109764" w14:textId="091D61D5" w:rsidR="0092413D" w:rsidRPr="00210649" w:rsidRDefault="0092413D" w:rsidP="0092413D">
            <w:pPr>
              <w:overflowPunct/>
              <w:autoSpaceDE/>
              <w:autoSpaceDN/>
              <w:adjustRightInd/>
              <w:spacing w:after="0"/>
              <w:textAlignment w:val="auto"/>
              <w:rPr>
                <w:rFonts w:ascii="Times" w:eastAsia="Batang" w:hAnsi="Times"/>
                <w:sz w:val="16"/>
                <w:lang w:eastAsia="en-US"/>
              </w:rPr>
            </w:pPr>
          </w:p>
        </w:tc>
      </w:tr>
      <w:tr w:rsidR="00095D9D" w14:paraId="5179DA93" w14:textId="77777777" w:rsidTr="00095D9D">
        <w:trPr>
          <w:trHeight w:val="1227"/>
        </w:trPr>
        <w:tc>
          <w:tcPr>
            <w:tcW w:w="4814" w:type="dxa"/>
            <w:vMerge w:val="restart"/>
          </w:tcPr>
          <w:p w14:paraId="45C48590" w14:textId="77777777" w:rsidR="00095D9D" w:rsidRDefault="00095D9D" w:rsidP="0092413D">
            <w:pPr>
              <w:overflowPunct/>
              <w:autoSpaceDE/>
              <w:autoSpaceDN/>
              <w:adjustRightInd/>
              <w:spacing w:after="0"/>
              <w:textAlignment w:val="auto"/>
              <w:rPr>
                <w:rFonts w:ascii="Times" w:eastAsia="Batang" w:hAnsi="Times" w:cs="Times"/>
                <w:b/>
                <w:bCs/>
                <w:sz w:val="16"/>
                <w:highlight w:val="green"/>
                <w:lang w:eastAsia="en-US"/>
              </w:rPr>
            </w:pPr>
          </w:p>
          <w:p w14:paraId="3AF127CF" w14:textId="6094C132" w:rsidR="00095D9D" w:rsidRPr="00D555BF" w:rsidRDefault="00095D9D" w:rsidP="0092413D">
            <w:pPr>
              <w:overflowPunct/>
              <w:autoSpaceDE/>
              <w:autoSpaceDN/>
              <w:adjustRightInd/>
              <w:spacing w:after="0"/>
              <w:textAlignment w:val="auto"/>
              <w:rPr>
                <w:rFonts w:ascii="Times" w:eastAsia="Batang" w:hAnsi="Times" w:cs="Times"/>
                <w:b/>
                <w:bCs/>
                <w:sz w:val="16"/>
                <w:highlight w:val="green"/>
                <w:lang w:eastAsia="en-US"/>
              </w:rPr>
            </w:pPr>
            <w:r w:rsidRPr="00D555BF">
              <w:rPr>
                <w:rFonts w:ascii="Times" w:eastAsia="Batang" w:hAnsi="Times" w:cs="Times"/>
                <w:b/>
                <w:bCs/>
                <w:sz w:val="16"/>
                <w:highlight w:val="green"/>
                <w:lang w:eastAsia="en-US"/>
              </w:rPr>
              <w:t>Agreement</w:t>
            </w:r>
          </w:p>
          <w:p w14:paraId="5090FCC6" w14:textId="77777777" w:rsidR="00095D9D" w:rsidRPr="00D555BF" w:rsidRDefault="00095D9D" w:rsidP="0092413D">
            <w:pPr>
              <w:tabs>
                <w:tab w:val="left" w:pos="0"/>
              </w:tabs>
              <w:overflowPunct/>
              <w:autoSpaceDE/>
              <w:autoSpaceDN/>
              <w:adjustRightInd/>
              <w:spacing w:after="0"/>
              <w:textAlignment w:val="auto"/>
              <w:rPr>
                <w:rFonts w:ascii="Times" w:hAnsi="Times" w:cs="Times"/>
                <w:sz w:val="16"/>
                <w:lang w:eastAsia="zh-CN"/>
              </w:rPr>
            </w:pPr>
            <w:r w:rsidRPr="00D555BF">
              <w:rPr>
                <w:rFonts w:ascii="Times" w:hAnsi="Times" w:cs="Times"/>
                <w:sz w:val="16"/>
                <w:lang w:eastAsia="zh-CN"/>
              </w:rPr>
              <w:t>RAN1 will downselect among the following indications for PUR L1 ACK in RAN1#98bis</w:t>
            </w:r>
          </w:p>
          <w:p w14:paraId="653E2A32" w14:textId="77777777" w:rsidR="00095D9D" w:rsidRPr="00D555BF" w:rsidRDefault="00095D9D" w:rsidP="0092413D">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Timing advance adjustment (including TA adjustment of 0)</w:t>
            </w:r>
          </w:p>
          <w:p w14:paraId="1CE59A15" w14:textId="77777777" w:rsidR="00095D9D" w:rsidRPr="00D555BF" w:rsidRDefault="00095D9D" w:rsidP="0092413D">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 xml:space="preserve">UE TX power adjustment </w:t>
            </w:r>
          </w:p>
          <w:p w14:paraId="2F54C9E8" w14:textId="77777777" w:rsidR="00095D9D" w:rsidRPr="00D555BF" w:rsidRDefault="00095D9D" w:rsidP="0092413D">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PUSCH repetition adjustment</w:t>
            </w:r>
          </w:p>
          <w:p w14:paraId="62D29E8C" w14:textId="77777777" w:rsidR="00095D9D" w:rsidRPr="00D555BF" w:rsidRDefault="00095D9D" w:rsidP="0092413D">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Indication of PUR SS monitoring termination</w:t>
            </w:r>
          </w:p>
          <w:p w14:paraId="451955D3" w14:textId="77777777" w:rsidR="00095D9D" w:rsidRPr="00D555BF" w:rsidRDefault="00095D9D" w:rsidP="0092413D">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Flag to indicate L1 ACK</w:t>
            </w:r>
          </w:p>
          <w:p w14:paraId="77FE47E1" w14:textId="77777777" w:rsidR="00095D9D" w:rsidRPr="00D555BF" w:rsidRDefault="00095D9D" w:rsidP="0092413D">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None of the above (i.e. the legacy L1 ACK will be reused)</w:t>
            </w:r>
          </w:p>
          <w:p w14:paraId="711886D6" w14:textId="77777777" w:rsidR="00095D9D" w:rsidRDefault="00095D9D" w:rsidP="0092413D">
            <w:pPr>
              <w:overflowPunct/>
              <w:autoSpaceDE/>
              <w:autoSpaceDN/>
              <w:adjustRightInd/>
              <w:spacing w:after="0"/>
              <w:textAlignment w:val="auto"/>
              <w:rPr>
                <w:rFonts w:ascii="Times" w:eastAsia="Batang" w:hAnsi="Times"/>
                <w:sz w:val="16"/>
                <w:lang w:eastAsia="en-US"/>
              </w:rPr>
            </w:pPr>
            <w:r w:rsidRPr="00D555BF">
              <w:rPr>
                <w:rFonts w:ascii="Times" w:eastAsia="Batang" w:hAnsi="Times"/>
                <w:sz w:val="16"/>
                <w:lang w:eastAsia="en-US"/>
              </w:rPr>
              <w:t>Note: No new indications will be considered.</w:t>
            </w:r>
          </w:p>
          <w:p w14:paraId="161166CE" w14:textId="77777777" w:rsidR="00095D9D" w:rsidRPr="003301C1" w:rsidRDefault="00095D9D" w:rsidP="00210649">
            <w:pPr>
              <w:overflowPunct/>
              <w:autoSpaceDE/>
              <w:autoSpaceDN/>
              <w:adjustRightInd/>
              <w:spacing w:after="0"/>
              <w:textAlignment w:val="auto"/>
              <w:rPr>
                <w:rFonts w:ascii="Times" w:eastAsia="Batang" w:hAnsi="Times" w:cs="Times"/>
                <w:b/>
                <w:bCs/>
                <w:sz w:val="16"/>
                <w:highlight w:val="green"/>
                <w:lang w:eastAsia="en-US"/>
              </w:rPr>
            </w:pPr>
          </w:p>
        </w:tc>
        <w:tc>
          <w:tcPr>
            <w:tcW w:w="4815" w:type="dxa"/>
          </w:tcPr>
          <w:p w14:paraId="2AFE917F" w14:textId="77777777" w:rsidR="00095D9D" w:rsidRDefault="00095D9D" w:rsidP="001D2B5F">
            <w:pPr>
              <w:overflowPunct/>
              <w:autoSpaceDE/>
              <w:autoSpaceDN/>
              <w:adjustRightInd/>
              <w:spacing w:after="0"/>
              <w:contextualSpacing/>
              <w:textAlignment w:val="auto"/>
              <w:rPr>
                <w:b/>
                <w:bCs/>
                <w:sz w:val="16"/>
                <w:szCs w:val="16"/>
                <w:highlight w:val="green"/>
                <w:lang w:val="en-GB" w:eastAsia="sv-SE"/>
              </w:rPr>
            </w:pPr>
          </w:p>
          <w:p w14:paraId="73F983CE" w14:textId="1F44BC75" w:rsidR="00095D9D" w:rsidRPr="008C234A" w:rsidRDefault="00095D9D" w:rsidP="001D2B5F">
            <w:pPr>
              <w:overflowPunct/>
              <w:autoSpaceDE/>
              <w:autoSpaceDN/>
              <w:adjustRightInd/>
              <w:spacing w:after="0"/>
              <w:contextualSpacing/>
              <w:textAlignment w:val="auto"/>
              <w:rPr>
                <w:sz w:val="16"/>
                <w:szCs w:val="16"/>
                <w:lang w:val="en-US" w:eastAsia="sv-SE"/>
              </w:rPr>
            </w:pPr>
            <w:r w:rsidRPr="008C234A">
              <w:rPr>
                <w:b/>
                <w:bCs/>
                <w:sz w:val="16"/>
                <w:szCs w:val="16"/>
                <w:highlight w:val="green"/>
                <w:lang w:val="en-GB" w:eastAsia="sv-SE"/>
              </w:rPr>
              <w:t>Agreement</w:t>
            </w:r>
          </w:p>
          <w:p w14:paraId="46425D50" w14:textId="6A4048DF" w:rsidR="00095D9D" w:rsidRPr="008C234A" w:rsidRDefault="00095D9D" w:rsidP="001D2B5F">
            <w:pPr>
              <w:overflowPunct/>
              <w:autoSpaceDE/>
              <w:autoSpaceDN/>
              <w:adjustRightInd/>
              <w:spacing w:after="0"/>
              <w:contextualSpacing/>
              <w:textAlignment w:val="auto"/>
              <w:rPr>
                <w:sz w:val="16"/>
                <w:szCs w:val="16"/>
                <w:lang w:val="en-GB" w:eastAsia="sv-SE"/>
              </w:rPr>
            </w:pPr>
            <w:r w:rsidRPr="008C234A">
              <w:rPr>
                <w:sz w:val="16"/>
                <w:szCs w:val="16"/>
                <w:lang w:val="en-GB" w:eastAsia="sv-SE"/>
              </w:rPr>
              <w:t>The dedicated PUR ACK DCI at least includes the Timing Advance adjustment (including TA adjustment of 0). The TA adjustment field is [6] bits as legacy.</w:t>
            </w:r>
          </w:p>
          <w:p w14:paraId="2DDCFCAE" w14:textId="77777777" w:rsidR="00095D9D" w:rsidRDefault="00095D9D" w:rsidP="00210649">
            <w:pPr>
              <w:overflowPunct/>
              <w:autoSpaceDE/>
              <w:autoSpaceDN/>
              <w:adjustRightInd/>
              <w:spacing w:after="0"/>
              <w:textAlignment w:val="auto"/>
              <w:rPr>
                <w:rFonts w:ascii="Times" w:eastAsia="Batang" w:hAnsi="Times" w:cs="Times"/>
                <w:b/>
                <w:bCs/>
                <w:sz w:val="16"/>
                <w:highlight w:val="green"/>
                <w:lang w:eastAsia="en-US"/>
              </w:rPr>
            </w:pPr>
          </w:p>
          <w:p w14:paraId="6AEB2B38" w14:textId="77777777" w:rsidR="00095D9D" w:rsidRPr="008C234A" w:rsidRDefault="00095D9D" w:rsidP="00530C43">
            <w:pPr>
              <w:overflowPunct/>
              <w:autoSpaceDE/>
              <w:autoSpaceDN/>
              <w:adjustRightInd/>
              <w:spacing w:after="0"/>
              <w:textAlignment w:val="auto"/>
              <w:rPr>
                <w:sz w:val="16"/>
                <w:szCs w:val="16"/>
                <w:lang w:val="en-US" w:eastAsia="sv-SE"/>
              </w:rPr>
            </w:pPr>
            <w:r w:rsidRPr="008C234A">
              <w:rPr>
                <w:b/>
                <w:bCs/>
                <w:color w:val="000000"/>
                <w:kern w:val="24"/>
                <w:sz w:val="16"/>
                <w:szCs w:val="16"/>
                <w:highlight w:val="green"/>
                <w:lang w:val="en-US" w:eastAsia="sv-SE"/>
              </w:rPr>
              <w:t>Agreements</w:t>
            </w:r>
          </w:p>
          <w:p w14:paraId="5AE5F742" w14:textId="77777777" w:rsidR="00095D9D" w:rsidRPr="008C234A" w:rsidRDefault="00095D9D" w:rsidP="00530C43">
            <w:pPr>
              <w:overflowPunct/>
              <w:autoSpaceDE/>
              <w:autoSpaceDN/>
              <w:adjustRightInd/>
              <w:spacing w:after="0"/>
              <w:textAlignment w:val="auto"/>
              <w:rPr>
                <w:sz w:val="16"/>
                <w:szCs w:val="16"/>
                <w:lang w:val="en-US" w:eastAsia="sv-SE"/>
              </w:rPr>
            </w:pPr>
            <w:r w:rsidRPr="008C234A">
              <w:rPr>
                <w:color w:val="000000"/>
                <w:kern w:val="24"/>
                <w:sz w:val="16"/>
                <w:szCs w:val="16"/>
                <w:lang w:val="en-US" w:eastAsia="sv-SE"/>
              </w:rPr>
              <w:t>The PUR L1 ACK DCI in CE Mode A and B should at least contain the following fields:</w:t>
            </w:r>
          </w:p>
          <w:p w14:paraId="434B78D1" w14:textId="77777777" w:rsidR="008C234A" w:rsidRPr="008C234A" w:rsidRDefault="008C234A" w:rsidP="0042380D">
            <w:pPr>
              <w:numPr>
                <w:ilvl w:val="0"/>
                <w:numId w:val="23"/>
              </w:numPr>
              <w:overflowPunct/>
              <w:autoSpaceDE/>
              <w:autoSpaceDN/>
              <w:adjustRightInd/>
              <w:spacing w:after="0"/>
              <w:ind w:left="1267"/>
              <w:contextualSpacing/>
              <w:textAlignment w:val="auto"/>
              <w:rPr>
                <w:sz w:val="16"/>
                <w:szCs w:val="16"/>
                <w:lang w:val="sv-SE" w:eastAsia="sv-SE"/>
              </w:rPr>
            </w:pPr>
            <w:r w:rsidRPr="008C234A">
              <w:rPr>
                <w:color w:val="000000"/>
                <w:kern w:val="24"/>
                <w:sz w:val="16"/>
                <w:szCs w:val="16"/>
                <w:lang w:eastAsia="sv-SE"/>
              </w:rPr>
              <w:t>PUSCH repetition adjustment</w:t>
            </w:r>
          </w:p>
          <w:p w14:paraId="4166BB99" w14:textId="77777777" w:rsidR="008C234A" w:rsidRPr="008C234A" w:rsidRDefault="008C234A" w:rsidP="0042380D">
            <w:pPr>
              <w:numPr>
                <w:ilvl w:val="1"/>
                <w:numId w:val="23"/>
              </w:numPr>
              <w:overflowPunct/>
              <w:autoSpaceDE/>
              <w:autoSpaceDN/>
              <w:adjustRightInd/>
              <w:spacing w:after="0"/>
              <w:ind w:left="2606"/>
              <w:contextualSpacing/>
              <w:textAlignment w:val="auto"/>
              <w:rPr>
                <w:sz w:val="16"/>
                <w:szCs w:val="16"/>
                <w:lang w:val="sv-SE" w:eastAsia="sv-SE"/>
              </w:rPr>
            </w:pPr>
            <w:r w:rsidRPr="008C234A">
              <w:rPr>
                <w:color w:val="000000"/>
                <w:kern w:val="24"/>
                <w:sz w:val="16"/>
                <w:szCs w:val="16"/>
                <w:lang w:eastAsia="sv-SE"/>
              </w:rPr>
              <w:t>FFS: details on adjustment</w:t>
            </w:r>
          </w:p>
          <w:p w14:paraId="535292AA" w14:textId="21D15D73" w:rsidR="00095D9D" w:rsidRDefault="00095D9D" w:rsidP="00530C43">
            <w:pPr>
              <w:overflowPunct/>
              <w:autoSpaceDE/>
              <w:autoSpaceDN/>
              <w:adjustRightInd/>
              <w:spacing w:after="0"/>
              <w:contextualSpacing/>
              <w:textAlignment w:val="auto"/>
              <w:rPr>
                <w:rFonts w:ascii="Times" w:eastAsia="Batang" w:hAnsi="Times" w:cs="Times"/>
                <w:b/>
                <w:bCs/>
                <w:sz w:val="16"/>
                <w:highlight w:val="green"/>
                <w:lang w:eastAsia="en-US"/>
              </w:rPr>
            </w:pPr>
          </w:p>
          <w:p w14:paraId="4760390F" w14:textId="7518CBE2" w:rsidR="00095D9D" w:rsidRPr="003301C1" w:rsidRDefault="00095D9D" w:rsidP="00095D9D">
            <w:pPr>
              <w:overflowPunct/>
              <w:autoSpaceDE/>
              <w:autoSpaceDN/>
              <w:adjustRightInd/>
              <w:spacing w:after="0"/>
              <w:contextualSpacing/>
              <w:textAlignment w:val="auto"/>
              <w:rPr>
                <w:rFonts w:ascii="Times" w:eastAsia="Batang" w:hAnsi="Times" w:cs="Times"/>
                <w:b/>
                <w:bCs/>
                <w:sz w:val="16"/>
                <w:highlight w:val="green"/>
                <w:lang w:eastAsia="en-US"/>
              </w:rPr>
            </w:pPr>
          </w:p>
        </w:tc>
      </w:tr>
      <w:tr w:rsidR="00095D9D" w14:paraId="003FCA25" w14:textId="77777777" w:rsidTr="0071176C">
        <w:trPr>
          <w:trHeight w:val="1227"/>
        </w:trPr>
        <w:tc>
          <w:tcPr>
            <w:tcW w:w="4814" w:type="dxa"/>
            <w:vMerge/>
          </w:tcPr>
          <w:p w14:paraId="617580AD" w14:textId="77777777" w:rsidR="00095D9D" w:rsidRDefault="00095D9D" w:rsidP="0092413D">
            <w:pPr>
              <w:overflowPunct/>
              <w:autoSpaceDE/>
              <w:autoSpaceDN/>
              <w:adjustRightInd/>
              <w:spacing w:after="0"/>
              <w:textAlignment w:val="auto"/>
              <w:rPr>
                <w:rFonts w:ascii="Times" w:eastAsia="Batang" w:hAnsi="Times" w:cs="Times"/>
                <w:b/>
                <w:bCs/>
                <w:sz w:val="16"/>
                <w:highlight w:val="green"/>
                <w:lang w:eastAsia="en-US"/>
              </w:rPr>
            </w:pPr>
          </w:p>
        </w:tc>
        <w:tc>
          <w:tcPr>
            <w:tcW w:w="4815" w:type="dxa"/>
          </w:tcPr>
          <w:p w14:paraId="3B804266" w14:textId="77777777" w:rsidR="00095D9D" w:rsidRDefault="00095D9D" w:rsidP="001D2B5F">
            <w:pPr>
              <w:overflowPunct/>
              <w:autoSpaceDE/>
              <w:autoSpaceDN/>
              <w:adjustRightInd/>
              <w:spacing w:after="0"/>
              <w:contextualSpacing/>
              <w:textAlignment w:val="auto"/>
              <w:rPr>
                <w:b/>
                <w:bCs/>
                <w:sz w:val="16"/>
                <w:szCs w:val="16"/>
                <w:highlight w:val="green"/>
                <w:lang w:eastAsia="sv-SE"/>
              </w:rPr>
            </w:pPr>
          </w:p>
          <w:p w14:paraId="3F1FAA00" w14:textId="27ECB1FB" w:rsidR="00095D9D" w:rsidRPr="00095D9D" w:rsidRDefault="00095D9D" w:rsidP="001D2B5F">
            <w:pPr>
              <w:overflowPunct/>
              <w:autoSpaceDE/>
              <w:autoSpaceDN/>
              <w:adjustRightInd/>
              <w:spacing w:after="0"/>
              <w:contextualSpacing/>
              <w:textAlignment w:val="auto"/>
              <w:rPr>
                <w:b/>
                <w:bCs/>
                <w:sz w:val="16"/>
                <w:szCs w:val="16"/>
                <w:lang w:eastAsia="sv-SE"/>
              </w:rPr>
            </w:pPr>
            <w:r w:rsidRPr="00095D9D">
              <w:rPr>
                <w:b/>
                <w:bCs/>
                <w:sz w:val="16"/>
                <w:szCs w:val="16"/>
                <w:lang w:eastAsia="sv-SE"/>
              </w:rPr>
              <w:t>Open issue:</w:t>
            </w:r>
            <w:r>
              <w:rPr>
                <w:b/>
                <w:bCs/>
                <w:sz w:val="16"/>
                <w:szCs w:val="16"/>
                <w:lang w:eastAsia="sv-SE"/>
              </w:rPr>
              <w:t xml:space="preserve"> </w:t>
            </w:r>
            <w:r w:rsidRPr="00095D9D">
              <w:rPr>
                <w:b/>
                <w:bCs/>
                <w:sz w:val="16"/>
                <w:szCs w:val="16"/>
                <w:lang w:eastAsia="sv-SE"/>
              </w:rPr>
              <w:t>Indication of PUR SS monitoring termination</w:t>
            </w:r>
          </w:p>
          <w:p w14:paraId="1C6104CF" w14:textId="77777777" w:rsidR="00095D9D" w:rsidRDefault="00095D9D" w:rsidP="001D2B5F">
            <w:pPr>
              <w:overflowPunct/>
              <w:autoSpaceDE/>
              <w:autoSpaceDN/>
              <w:adjustRightInd/>
              <w:spacing w:after="0"/>
              <w:contextualSpacing/>
              <w:textAlignment w:val="auto"/>
              <w:rPr>
                <w:b/>
                <w:bCs/>
                <w:sz w:val="16"/>
                <w:szCs w:val="16"/>
                <w:highlight w:val="green"/>
                <w:lang w:eastAsia="sv-SE"/>
              </w:rPr>
            </w:pPr>
          </w:p>
          <w:p w14:paraId="51022BDA" w14:textId="77777777" w:rsidR="00095D9D" w:rsidRPr="00530C43" w:rsidRDefault="00095D9D" w:rsidP="00095D9D">
            <w:pPr>
              <w:overflowPunct/>
              <w:autoSpaceDE/>
              <w:autoSpaceDN/>
              <w:adjustRightInd/>
              <w:spacing w:after="0"/>
              <w:contextualSpacing/>
              <w:textAlignment w:val="auto"/>
              <w:rPr>
                <w:rFonts w:eastAsia="Batang"/>
                <w:bCs/>
                <w:sz w:val="16"/>
                <w:szCs w:val="16"/>
                <w:highlight w:val="green"/>
                <w:lang w:eastAsia="en-US"/>
              </w:rPr>
            </w:pPr>
            <w:r w:rsidRPr="00891E55">
              <w:rPr>
                <w:rFonts w:ascii="Times" w:eastAsia="Batang" w:hAnsi="Times" w:cs="Times"/>
                <w:b/>
                <w:bCs/>
                <w:sz w:val="16"/>
                <w:lang w:eastAsia="en-US"/>
              </w:rPr>
              <w:t>R1-1911399</w:t>
            </w:r>
            <w:r>
              <w:rPr>
                <w:rFonts w:ascii="Times" w:eastAsia="Batang" w:hAnsi="Times" w:cs="Times"/>
                <w:b/>
                <w:bCs/>
                <w:sz w:val="16"/>
                <w:lang w:eastAsia="en-US"/>
              </w:rPr>
              <w:t xml:space="preserve"> </w:t>
            </w:r>
            <w:r w:rsidRPr="00530C43">
              <w:rPr>
                <w:rFonts w:ascii="Times" w:eastAsia="Batang" w:hAnsi="Times" w:cs="Times"/>
                <w:b/>
                <w:bCs/>
                <w:sz w:val="16"/>
                <w:lang w:eastAsia="en-US"/>
              </w:rPr>
              <w:t xml:space="preserve">LS </w:t>
            </w:r>
            <w:r>
              <w:rPr>
                <w:rFonts w:ascii="Times" w:eastAsia="Batang" w:hAnsi="Times" w:cs="Times"/>
                <w:b/>
                <w:bCs/>
                <w:sz w:val="16"/>
                <w:lang w:eastAsia="en-US"/>
              </w:rPr>
              <w:t xml:space="preserve">to RAN2 (Cc RAN4) </w:t>
            </w:r>
            <w:r w:rsidRPr="00530C43">
              <w:rPr>
                <w:rFonts w:ascii="Times" w:eastAsia="Batang" w:hAnsi="Times" w:cs="Times"/>
                <w:b/>
                <w:bCs/>
                <w:sz w:val="16"/>
                <w:lang w:eastAsia="en-US"/>
              </w:rPr>
              <w:t xml:space="preserve">on </w:t>
            </w:r>
            <w:r w:rsidRPr="00353D34">
              <w:rPr>
                <w:rFonts w:ascii="Times" w:eastAsia="Batang" w:hAnsi="Times" w:cs="Times"/>
                <w:b/>
                <w:bCs/>
                <w:i/>
                <w:sz w:val="16"/>
                <w:lang w:eastAsia="en-US"/>
              </w:rPr>
              <w:t>PUR transmission for NB-IoT/eMTC</w:t>
            </w:r>
            <w:r>
              <w:rPr>
                <w:rFonts w:ascii="Times" w:eastAsia="Batang" w:hAnsi="Times" w:cs="Times"/>
                <w:b/>
                <w:bCs/>
                <w:sz w:val="16"/>
                <w:lang w:eastAsia="en-US"/>
              </w:rPr>
              <w:t xml:space="preserve">: </w:t>
            </w:r>
            <w:r w:rsidRPr="00530C43">
              <w:rPr>
                <w:rFonts w:eastAsia="Batang"/>
                <w:bCs/>
                <w:sz w:val="16"/>
                <w:szCs w:val="16"/>
                <w:lang w:eastAsia="en-US"/>
              </w:rPr>
              <w:t xml:space="preserve">Including a </w:t>
            </w:r>
            <w:r w:rsidRPr="00530C43">
              <w:rPr>
                <w:sz w:val="16"/>
                <w:szCs w:val="16"/>
              </w:rPr>
              <w:t>“</w:t>
            </w:r>
            <w:r w:rsidRPr="00891E55">
              <w:rPr>
                <w:rFonts w:eastAsia="Batang"/>
                <w:bCs/>
                <w:i/>
                <w:sz w:val="16"/>
                <w:szCs w:val="16"/>
                <w:lang w:eastAsia="en-US"/>
              </w:rPr>
              <w:t>Discussion on PUR L1 ACK for an application layer response message (for NB-IoT and eMTC)</w:t>
            </w:r>
            <w:r w:rsidRPr="00530C43">
              <w:rPr>
                <w:sz w:val="16"/>
                <w:szCs w:val="16"/>
              </w:rPr>
              <w:t>”</w:t>
            </w:r>
          </w:p>
          <w:p w14:paraId="73D6531F" w14:textId="3CC994DF" w:rsidR="00095D9D" w:rsidRDefault="00095D9D" w:rsidP="001D2B5F">
            <w:pPr>
              <w:overflowPunct/>
              <w:autoSpaceDE/>
              <w:autoSpaceDN/>
              <w:adjustRightInd/>
              <w:spacing w:after="0"/>
              <w:contextualSpacing/>
              <w:textAlignment w:val="auto"/>
              <w:rPr>
                <w:b/>
                <w:bCs/>
                <w:sz w:val="16"/>
                <w:szCs w:val="16"/>
                <w:highlight w:val="green"/>
                <w:lang w:eastAsia="sv-SE"/>
              </w:rPr>
            </w:pPr>
          </w:p>
        </w:tc>
      </w:tr>
    </w:tbl>
    <w:p w14:paraId="69678819" w14:textId="77777777" w:rsidR="00210649" w:rsidRDefault="00210649" w:rsidP="001439C5">
      <w:pPr>
        <w:jc w:val="both"/>
        <w:rPr>
          <w:rFonts w:ascii="Arial" w:hAnsi="Arial" w:cs="Arial"/>
        </w:rPr>
      </w:pPr>
    </w:p>
    <w:p w14:paraId="1E1EBAE1" w14:textId="0E12ED5C" w:rsidR="00773986" w:rsidRPr="00D0713C" w:rsidRDefault="00891E55" w:rsidP="00891E55">
      <w:pPr>
        <w:jc w:val="both"/>
      </w:pPr>
      <w:r>
        <w:t xml:space="preserve">The down-selected candidate indications </w:t>
      </w:r>
      <w:r w:rsidR="001C222B">
        <w:t xml:space="preserve">agreed in RAN1 #98bis </w:t>
      </w:r>
      <w:r>
        <w:t xml:space="preserve">still contain FFSs, therefore </w:t>
      </w:r>
      <w:r w:rsidR="00530E20">
        <w:t xml:space="preserve">in the subsections </w:t>
      </w:r>
      <w:r>
        <w:t>below we elaborate on each of them separately.</w:t>
      </w:r>
    </w:p>
    <w:p w14:paraId="580A31C9" w14:textId="3A10E02A" w:rsidR="00C700CB" w:rsidRDefault="00C700CB" w:rsidP="00C700CB">
      <w:pPr>
        <w:pStyle w:val="Heading3"/>
      </w:pPr>
      <w:r>
        <w:t>2.</w:t>
      </w:r>
      <w:r w:rsidR="00CB1556">
        <w:t>2</w:t>
      </w:r>
      <w:r>
        <w:t>.1</w:t>
      </w:r>
      <w:r>
        <w:tab/>
        <w:t>Timing Advance Adjustment (including TA adjustment of 0)</w:t>
      </w:r>
    </w:p>
    <w:p w14:paraId="415E76E1" w14:textId="5FB38952" w:rsidR="00935577" w:rsidRPr="00D0713C" w:rsidRDefault="00935577" w:rsidP="00935577">
      <w:pPr>
        <w:jc w:val="both"/>
      </w:pPr>
      <w:r w:rsidRPr="00D0713C">
        <w:t xml:space="preserve">In legacy, the TA adjustment can be any value from 0 to 63 as indicated by the 6-bit timing advance command. </w:t>
      </w:r>
      <w:r w:rsidR="00530E20">
        <w:t>The</w:t>
      </w:r>
      <w:r w:rsidRPr="00D0713C">
        <w:t xml:space="preserve"> </w:t>
      </w:r>
      <w:r w:rsidR="00530E20">
        <w:t>TA is adjusted</w:t>
      </w:r>
      <w:r w:rsidRPr="00D0713C">
        <w:t xml:space="preserve"> as follows: </w:t>
      </w:r>
    </w:p>
    <w:p w14:paraId="600368AF" w14:textId="58F06E3A" w:rsidR="00935577" w:rsidRPr="00D0713C" w:rsidRDefault="00935577" w:rsidP="005107DC">
      <w:pPr>
        <w:ind w:left="2268" w:firstLine="567"/>
        <w:jc w:val="both"/>
      </w:pPr>
      <w:proofErr w:type="spellStart"/>
      <w:proofErr w:type="gramStart"/>
      <w:r w:rsidRPr="00D0713C">
        <w:t>NTA,new</w:t>
      </w:r>
      <w:proofErr w:type="spellEnd"/>
      <w:proofErr w:type="gramEnd"/>
      <w:r w:rsidRPr="00D0713C">
        <w:t xml:space="preserve"> = </w:t>
      </w:r>
      <w:proofErr w:type="spellStart"/>
      <w:r w:rsidRPr="00D0713C">
        <w:t>NTA,old</w:t>
      </w:r>
      <w:proofErr w:type="spellEnd"/>
      <w:r w:rsidRPr="00D0713C">
        <w:t xml:space="preserve"> + (TA-31)16                                                                                 (1)</w:t>
      </w:r>
    </w:p>
    <w:p w14:paraId="7DD3DE55" w14:textId="280E1EBA" w:rsidR="00935577" w:rsidRPr="00D0713C" w:rsidRDefault="00E628A1" w:rsidP="00935577">
      <w:pPr>
        <w:jc w:val="both"/>
      </w:pPr>
      <w:r>
        <w:t>A</w:t>
      </w:r>
      <w:r w:rsidR="00935577" w:rsidRPr="00D0713C">
        <w:t xml:space="preserve">n adjustment </w:t>
      </w:r>
      <w:r>
        <w:t>in</w:t>
      </w:r>
      <w:r w:rsidR="00935577" w:rsidRPr="00D0713C">
        <w:t xml:space="preserve"> the NTA value by a positive or a negative amount indicates advancing or delaying the uplink transmission timing by a given amount respectively.</w:t>
      </w:r>
    </w:p>
    <w:p w14:paraId="6982749D" w14:textId="77777777" w:rsidR="00125D7F" w:rsidRDefault="005107DC" w:rsidP="00125D7F">
      <w:pPr>
        <w:jc w:val="both"/>
      </w:pPr>
      <w:r>
        <w:t xml:space="preserve">The </w:t>
      </w:r>
      <w:r w:rsidR="00E628A1">
        <w:t xml:space="preserve">legacy </w:t>
      </w:r>
      <w:r>
        <w:t xml:space="preserve">6-bit TA adjustment allows </w:t>
      </w:r>
      <w:r w:rsidR="009D2A46">
        <w:t xml:space="preserve">adjustments of </w:t>
      </w:r>
      <w:r>
        <w:t>up to 32 TA step</w:t>
      </w:r>
      <w:r w:rsidR="009D2A46">
        <w:t>s</w:t>
      </w:r>
      <w:r w:rsidR="00E628A1">
        <w:t xml:space="preserve"> </w:t>
      </w:r>
      <w:r w:rsidR="00972CA5">
        <w:t xml:space="preserve">which is </w:t>
      </w:r>
      <w:r>
        <w:t>equivalent</w:t>
      </w:r>
      <w:r w:rsidR="00972CA5">
        <w:t xml:space="preserve"> to</w:t>
      </w:r>
      <w:r>
        <w:t xml:space="preserve"> </w:t>
      </w:r>
      <w:r w:rsidRPr="00D0713C">
        <w:t>⁓</w:t>
      </w:r>
      <w:r>
        <w:t>2496</w:t>
      </w:r>
      <w:r w:rsidRPr="00D0713C">
        <w:t>m</w:t>
      </w:r>
      <w:r w:rsidR="00972CA5">
        <w:t xml:space="preserve"> (Recall that </w:t>
      </w:r>
      <w:r w:rsidR="00972CA5" w:rsidRPr="00D0713C">
        <w:t>one TA step translated to meters is ⁓78m</w:t>
      </w:r>
      <w:r w:rsidR="00972CA5">
        <w:t>)</w:t>
      </w:r>
      <w:r w:rsidR="00E628A1">
        <w:t xml:space="preserve">. However, in </w:t>
      </w:r>
      <w:r w:rsidR="00972CA5">
        <w:t xml:space="preserve">our view </w:t>
      </w:r>
      <w:r w:rsidR="00E628A1">
        <w:t xml:space="preserve">the 6-bit TA adjustment range seems to be </w:t>
      </w:r>
      <w:r w:rsidR="00A91486" w:rsidRPr="00A91486">
        <w:t xml:space="preserve">an over-provision </w:t>
      </w:r>
      <w:r w:rsidR="00A91486" w:rsidRPr="00A91486">
        <w:lastRenderedPageBreak/>
        <w:t xml:space="preserve">of possible TA adjustments </w:t>
      </w:r>
      <w:r w:rsidR="00A91486">
        <w:t xml:space="preserve">for </w:t>
      </w:r>
      <w:r w:rsidR="00972CA5">
        <w:t xml:space="preserve">UEs that </w:t>
      </w:r>
      <w:r w:rsidR="00E628A1">
        <w:t xml:space="preserve">in principle </w:t>
      </w:r>
      <w:r w:rsidR="007D06DF">
        <w:t xml:space="preserve">are </w:t>
      </w:r>
      <w:r w:rsidR="00972CA5">
        <w:t>expected to be stationary</w:t>
      </w:r>
      <w:r w:rsidR="00DD7B50">
        <w:t>. Moreover, even if those UEs</w:t>
      </w:r>
      <w:r w:rsidR="00E628A1">
        <w:t xml:space="preserve"> happen to move</w:t>
      </w:r>
      <w:r w:rsidR="007D06DF">
        <w:t>,</w:t>
      </w:r>
      <w:r w:rsidR="009D2A46">
        <w:t xml:space="preserve"> if they do more than a few TA steps</w:t>
      </w:r>
      <w:r w:rsidR="00D7409C" w:rsidRPr="00D7409C">
        <w:t xml:space="preserve"> </w:t>
      </w:r>
      <w:r w:rsidR="00D7409C">
        <w:t>the</w:t>
      </w:r>
      <w:r w:rsidR="009D2A46">
        <w:t>n the</w:t>
      </w:r>
      <w:r w:rsidR="00D7409C">
        <w:t xml:space="preserve"> TA validation methods as designed for PUR will most likely determine the TA as invalid, which will trigger a fallback to RACH/EDT making not possible </w:t>
      </w:r>
      <w:r w:rsidR="009D2A46">
        <w:t xml:space="preserve">anyway </w:t>
      </w:r>
      <w:r w:rsidR="008A48F1">
        <w:t xml:space="preserve">to perform </w:t>
      </w:r>
      <w:r w:rsidR="00D7409C">
        <w:t>a TA adjustment by a large amount.</w:t>
      </w:r>
      <w:r w:rsidR="008A48F1">
        <w:t xml:space="preserve"> </w:t>
      </w:r>
      <w:r w:rsidR="009D2A46">
        <w:t>Based on the above we propose</w:t>
      </w:r>
      <w:r w:rsidR="00661F56" w:rsidRPr="00D0713C">
        <w:t xml:space="preserve"> </w:t>
      </w:r>
      <w:r w:rsidR="00800464" w:rsidRPr="00D0713C">
        <w:t xml:space="preserve">using 3-bits for adjusting the TA </w:t>
      </w:r>
      <w:r w:rsidR="008A48F1">
        <w:t xml:space="preserve">via L1-ACK, </w:t>
      </w:r>
      <w:r w:rsidR="00800464" w:rsidRPr="00D0713C">
        <w:t>includ</w:t>
      </w:r>
      <w:r w:rsidR="008A48F1">
        <w:t>ing</w:t>
      </w:r>
      <w:r w:rsidR="00800464" w:rsidRPr="00D0713C">
        <w:t xml:space="preserve"> </w:t>
      </w:r>
      <w:r w:rsidR="00800464" w:rsidRPr="00D0713C">
        <w:rPr>
          <w:color w:val="00B050"/>
        </w:rPr>
        <w:t>0 m</w:t>
      </w:r>
      <w:r w:rsidR="00800464" w:rsidRPr="00D0713C">
        <w:t xml:space="preserve">, </w:t>
      </w:r>
      <w:r w:rsidR="00800464" w:rsidRPr="00D0713C">
        <w:rPr>
          <w:color w:val="00B050"/>
        </w:rPr>
        <w:t>+/- 78 m</w:t>
      </w:r>
      <w:r w:rsidR="00800464" w:rsidRPr="00D0713C">
        <w:t xml:space="preserve">, </w:t>
      </w:r>
      <w:r w:rsidR="00800464" w:rsidRPr="00D0713C">
        <w:rPr>
          <w:color w:val="00B050"/>
        </w:rPr>
        <w:t>+/- 156 m</w:t>
      </w:r>
      <w:r w:rsidR="008A48F1">
        <w:rPr>
          <w:color w:val="00B050"/>
        </w:rPr>
        <w:t xml:space="preserve">, </w:t>
      </w:r>
      <w:r w:rsidR="009D2A46">
        <w:t xml:space="preserve">and </w:t>
      </w:r>
      <w:r w:rsidR="008A48F1" w:rsidRPr="00D0713C">
        <w:rPr>
          <w:color w:val="00B050"/>
        </w:rPr>
        <w:t xml:space="preserve">+/- </w:t>
      </w:r>
      <w:r w:rsidR="008A48F1">
        <w:rPr>
          <w:color w:val="00B050"/>
        </w:rPr>
        <w:t>234</w:t>
      </w:r>
      <w:r w:rsidR="008A48F1" w:rsidRPr="00D0713C">
        <w:rPr>
          <w:color w:val="00B050"/>
        </w:rPr>
        <w:t xml:space="preserve"> m</w:t>
      </w:r>
      <w:r w:rsidR="009D2A46">
        <w:rPr>
          <w:color w:val="00B050"/>
        </w:rPr>
        <w:t>,</w:t>
      </w:r>
      <w:r w:rsidR="008A48F1" w:rsidRPr="00D0713C">
        <w:t xml:space="preserve"> </w:t>
      </w:r>
      <w:r w:rsidR="009D2A46">
        <w:t xml:space="preserve">where </w:t>
      </w:r>
      <w:r w:rsidR="00997245" w:rsidRPr="00D0713C">
        <w:t xml:space="preserve">the remaining combination </w:t>
      </w:r>
      <w:r w:rsidR="009D2A46">
        <w:t xml:space="preserve">can be </w:t>
      </w:r>
      <w:r w:rsidR="008A48F1">
        <w:t>used for</w:t>
      </w:r>
      <w:r w:rsidR="00997245" w:rsidRPr="00D0713C">
        <w:t xml:space="preserve"> </w:t>
      </w:r>
      <w:r w:rsidR="008A48F1">
        <w:t>the</w:t>
      </w:r>
      <w:r w:rsidR="00997245" w:rsidRPr="00D0713C">
        <w:t xml:space="preserve"> </w:t>
      </w:r>
      <w:r w:rsidR="00997245" w:rsidRPr="008A48F1">
        <w:rPr>
          <w:color w:val="00B050"/>
        </w:rPr>
        <w:t xml:space="preserve">fallback </w:t>
      </w:r>
      <w:r w:rsidR="008A48F1" w:rsidRPr="008A48F1">
        <w:rPr>
          <w:color w:val="00B050"/>
        </w:rPr>
        <w:t xml:space="preserve">indication </w:t>
      </w:r>
      <w:r w:rsidR="00997245" w:rsidRPr="008A48F1">
        <w:rPr>
          <w:color w:val="00B050"/>
        </w:rPr>
        <w:t>to RACH/EDT</w:t>
      </w:r>
      <w:r w:rsidR="00997245" w:rsidRPr="00D0713C">
        <w:t>.</w:t>
      </w:r>
      <w:r w:rsidR="00125D7F">
        <w:t xml:space="preserve"> </w:t>
      </w:r>
    </w:p>
    <w:p w14:paraId="5413741D" w14:textId="3DC26149" w:rsidR="00125D7F" w:rsidRPr="00D0713C" w:rsidRDefault="00125D7F" w:rsidP="00125D7F">
      <w:pPr>
        <w:jc w:val="both"/>
      </w:pPr>
      <w:r w:rsidRPr="00D0713C">
        <w:t xml:space="preserve">The </w:t>
      </w:r>
      <w:r>
        <w:t xml:space="preserve">3-bit TA adjustment shortened range </w:t>
      </w:r>
      <w:r w:rsidRPr="00D0713C">
        <w:t>allow</w:t>
      </w:r>
      <w:r>
        <w:t>s</w:t>
      </w:r>
      <w:r w:rsidRPr="00D0713C">
        <w:t xml:space="preserve"> to keep using the legacy TA adjustment formula illustrated in equation 1. The TA updates and the fallback indication are mutually exclusive in the sense that if the </w:t>
      </w:r>
      <w:proofErr w:type="spellStart"/>
      <w:r w:rsidRPr="00D0713C">
        <w:t>eNodeB</w:t>
      </w:r>
      <w:proofErr w:type="spellEnd"/>
      <w:r w:rsidRPr="00D0713C">
        <w:t xml:space="preserve"> determines that a TA adjustment will result in a large path loss change, then the </w:t>
      </w:r>
      <w:proofErr w:type="spellStart"/>
      <w:r w:rsidRPr="00D0713C">
        <w:t>eNodeB</w:t>
      </w:r>
      <w:proofErr w:type="spellEnd"/>
      <w:r w:rsidRPr="00D0713C">
        <w:t xml:space="preserve"> will rather indicate a fallback to legacy RACH/EDT since UEs requiring TA updates outside the shortened TA range are not suitable to remain using PUR resources.</w:t>
      </w:r>
    </w:p>
    <w:p w14:paraId="72850C97" w14:textId="452FEFDB" w:rsidR="00BD2F8B" w:rsidRDefault="007A4797" w:rsidP="0034578E">
      <w:pPr>
        <w:pStyle w:val="Observation"/>
        <w:ind w:left="1701" w:hanging="1701"/>
      </w:pPr>
      <w:bookmarkStart w:id="6" w:name="_Toc24119844"/>
      <w:r w:rsidRPr="007A4797">
        <w:t xml:space="preserve">The legacy 6-bit TA adjustment range </w:t>
      </w:r>
      <w:r>
        <w:t xml:space="preserve">(up to </w:t>
      </w:r>
      <w:r w:rsidRPr="007A4797">
        <w:rPr>
          <w:rFonts w:ascii="Tahoma" w:hAnsi="Tahoma" w:cs="Tahoma"/>
        </w:rPr>
        <w:t>⁓</w:t>
      </w:r>
      <w:r w:rsidRPr="007A4797">
        <w:t>2496m</w:t>
      </w:r>
      <w:r>
        <w:t xml:space="preserve">) </w:t>
      </w:r>
      <w:r w:rsidRPr="007A4797">
        <w:t>seems to be an over-provision of possible TA adjustments for UEs that in principle are expected to be stationary</w:t>
      </w:r>
      <w:r w:rsidR="0034578E">
        <w:t>.</w:t>
      </w:r>
      <w:bookmarkEnd w:id="6"/>
    </w:p>
    <w:p w14:paraId="5B1174BB" w14:textId="7F86AEA9" w:rsidR="000B03D2" w:rsidRDefault="000B03D2" w:rsidP="0034578E">
      <w:pPr>
        <w:pStyle w:val="Observation"/>
        <w:ind w:left="1701" w:hanging="1701"/>
      </w:pPr>
      <w:bookmarkStart w:id="7" w:name="_Toc24119845"/>
      <w:r>
        <w:t>E</w:t>
      </w:r>
      <w:r w:rsidRPr="000B03D2">
        <w:t xml:space="preserve">ven if </w:t>
      </w:r>
      <w:r>
        <w:t xml:space="preserve">the </w:t>
      </w:r>
      <w:r w:rsidRPr="000B03D2">
        <w:t xml:space="preserve">UEs happen to move, </w:t>
      </w:r>
      <w:r>
        <w:t>moving</w:t>
      </w:r>
      <w:r w:rsidRPr="000B03D2">
        <w:t xml:space="preserve"> more than a few TA steps most likely </w:t>
      </w:r>
      <w:r>
        <w:t xml:space="preserve">will result in </w:t>
      </w:r>
      <w:r w:rsidRPr="000B03D2">
        <w:t>a</w:t>
      </w:r>
      <w:r>
        <w:t>n</w:t>
      </w:r>
      <w:r w:rsidRPr="000B03D2">
        <w:t xml:space="preserve"> invalid</w:t>
      </w:r>
      <w:r>
        <w:t xml:space="preserve"> TA</w:t>
      </w:r>
      <w:r w:rsidRPr="000B03D2">
        <w:t>, making not possible anyway to perform a TA adjustment by a large amount</w:t>
      </w:r>
      <w:r>
        <w:t>.</w:t>
      </w:r>
      <w:bookmarkEnd w:id="7"/>
    </w:p>
    <w:p w14:paraId="5F3AB923" w14:textId="6574C8F5" w:rsidR="00BD2F8B" w:rsidRDefault="007A4797" w:rsidP="00BD2F8B">
      <w:pPr>
        <w:pStyle w:val="Proposal"/>
      </w:pPr>
      <w:bookmarkStart w:id="8" w:name="_Toc24119867"/>
      <w:r>
        <w:t>Introduce a 3-bit TA adjustment</w:t>
      </w:r>
      <w:r w:rsidR="00D77DE9" w:rsidRPr="00D77DE9">
        <w:t xml:space="preserve"> </w:t>
      </w:r>
      <w:r>
        <w:t xml:space="preserve">for the L1-ACK </w:t>
      </w:r>
      <w:r w:rsidR="00D77DE9" w:rsidRPr="00D77DE9">
        <w:t>(</w:t>
      </w:r>
      <w:r>
        <w:t xml:space="preserve">legacy </w:t>
      </w:r>
      <w:r w:rsidR="00D77DE9" w:rsidRPr="00D77DE9">
        <w:t>TA</w:t>
      </w:r>
      <w:r>
        <w:t xml:space="preserve"> range from</w:t>
      </w:r>
      <w:r w:rsidR="00D77DE9" w:rsidRPr="00D77DE9">
        <w:t xml:space="preserve"> 2</w:t>
      </w:r>
      <w:r w:rsidR="00125D7F">
        <w:t>8</w:t>
      </w:r>
      <w:r w:rsidR="00D77DE9" w:rsidRPr="00D77DE9">
        <w:t xml:space="preserve"> to 3</w:t>
      </w:r>
      <w:r w:rsidR="00125D7F">
        <w:t>4</w:t>
      </w:r>
      <w:r w:rsidR="00D77DE9" w:rsidRPr="00D77DE9">
        <w:t xml:space="preserve">) </w:t>
      </w:r>
      <w:r>
        <w:t xml:space="preserve">corresponding to: </w:t>
      </w:r>
      <w:r w:rsidR="00A322B3" w:rsidRPr="00A322B3">
        <w:t>0 m, +/- 78 m, +/- 156 m</w:t>
      </w:r>
      <w:r w:rsidR="00125D7F">
        <w:t>, and +/- 234 m</w:t>
      </w:r>
      <w:r w:rsidR="00D77DE9">
        <w:t>.</w:t>
      </w:r>
      <w:bookmarkEnd w:id="8"/>
    </w:p>
    <w:p w14:paraId="5F57BB57" w14:textId="1F655628" w:rsidR="00997245" w:rsidRPr="00D77DE9" w:rsidRDefault="007A4797" w:rsidP="0042380D">
      <w:pPr>
        <w:pStyle w:val="Proposal"/>
        <w:numPr>
          <w:ilvl w:val="0"/>
          <w:numId w:val="17"/>
        </w:numPr>
        <w:ind w:left="2127" w:hanging="426"/>
      </w:pPr>
      <w:bookmarkStart w:id="9" w:name="_Toc24119868"/>
      <w:r>
        <w:t>The u</w:t>
      </w:r>
      <w:r w:rsidR="00D77DE9">
        <w:t xml:space="preserve">nused combination </w:t>
      </w:r>
      <w:r>
        <w:t>is</w:t>
      </w:r>
      <w:r w:rsidR="00D77DE9">
        <w:t xml:space="preserve"> utilized to indicate an explicit fallback to RACH</w:t>
      </w:r>
      <w:r>
        <w:t>/EDT</w:t>
      </w:r>
      <w:r w:rsidR="00D77DE9">
        <w:t>.</w:t>
      </w:r>
      <w:bookmarkEnd w:id="9"/>
    </w:p>
    <w:p w14:paraId="65ACA52C" w14:textId="65341EC1" w:rsidR="00C700CB" w:rsidRDefault="00C700CB" w:rsidP="00C700CB">
      <w:pPr>
        <w:pStyle w:val="Heading3"/>
      </w:pPr>
      <w:r>
        <w:t>2.</w:t>
      </w:r>
      <w:r w:rsidR="004D79A9">
        <w:t>2</w:t>
      </w:r>
      <w:r>
        <w:t>.</w:t>
      </w:r>
      <w:r w:rsidR="00353D34">
        <w:t>2</w:t>
      </w:r>
      <w:r>
        <w:tab/>
        <w:t>PUSCH repetition adjustment</w:t>
      </w:r>
    </w:p>
    <w:p w14:paraId="31B4A9C5" w14:textId="3DB1DE1A" w:rsidR="00DA30A6" w:rsidRDefault="00B605CF" w:rsidP="00FD732A">
      <w:pPr>
        <w:jc w:val="both"/>
      </w:pPr>
      <w:r>
        <w:t>In RAN1 #98bis it has been agreed that the “</w:t>
      </w:r>
      <w:r w:rsidRPr="00942BB7">
        <w:rPr>
          <w:i/>
        </w:rPr>
        <w:t>PUSCH repetition adjustment</w:t>
      </w:r>
      <w:r>
        <w:t>” will be part of the L1-ACK</w:t>
      </w:r>
      <w:r w:rsidR="00922A8A">
        <w:t>, letting as “</w:t>
      </w:r>
      <w:r w:rsidR="00922A8A" w:rsidRPr="00922A8A">
        <w:rPr>
          <w:i/>
        </w:rPr>
        <w:t>FFS: details on adjustment</w:t>
      </w:r>
      <w:r w:rsidR="00922A8A">
        <w:t>”</w:t>
      </w:r>
      <w:r>
        <w:t>.</w:t>
      </w:r>
      <w:r w:rsidR="00431944">
        <w:t xml:space="preserve"> </w:t>
      </w:r>
      <w:r w:rsidR="001F6108">
        <w:t xml:space="preserve">In </w:t>
      </w:r>
      <w:r w:rsidR="003E1A47">
        <w:t>RAN1 </w:t>
      </w:r>
      <w:r w:rsidR="0074390C">
        <w:t>#</w:t>
      </w:r>
      <w:r w:rsidR="003E1A47">
        <w:t>98bis it was pointed</w:t>
      </w:r>
      <w:r w:rsidR="005508FD">
        <w:t xml:space="preserve"> out that</w:t>
      </w:r>
      <w:r w:rsidR="00DF002D" w:rsidRPr="005C15EF">
        <w:t xml:space="preserve"> decreasing the number of repetitions would be beneficial in terms of UE battery savings</w:t>
      </w:r>
      <w:r w:rsidR="000E0D42">
        <w:t xml:space="preserve">. However, </w:t>
      </w:r>
      <w:r w:rsidR="00DF002D" w:rsidRPr="005C15EF">
        <w:t xml:space="preserve">increasing the number of repetitions </w:t>
      </w:r>
      <w:r w:rsidR="000E0D42">
        <w:t xml:space="preserve">for PUR devices may </w:t>
      </w:r>
      <w:r w:rsidR="001E1909">
        <w:t xml:space="preserve">lead to </w:t>
      </w:r>
      <w:r w:rsidR="0082787A">
        <w:t xml:space="preserve">a risk of </w:t>
      </w:r>
      <w:r w:rsidR="00DA30A6" w:rsidRPr="005C15EF">
        <w:t>overlap</w:t>
      </w:r>
      <w:r w:rsidR="00137350">
        <w:t>ping</w:t>
      </w:r>
      <w:r w:rsidR="00DA30A6" w:rsidRPr="005C15EF">
        <w:t xml:space="preserve"> the pre-configured resources </w:t>
      </w:r>
      <w:r w:rsidR="0017523B" w:rsidRPr="005C15EF">
        <w:t>of the</w:t>
      </w:r>
      <w:r w:rsidR="00DA30A6" w:rsidRPr="005C15EF">
        <w:t xml:space="preserve"> adjacent PUR device.</w:t>
      </w:r>
    </w:p>
    <w:p w14:paraId="218FE86F" w14:textId="5AABC2D1" w:rsidR="00C700CB" w:rsidRPr="00D0713C" w:rsidRDefault="00774FB1" w:rsidP="00F402DE">
      <w:pPr>
        <w:jc w:val="both"/>
      </w:pPr>
      <w:r w:rsidRPr="00774FB1">
        <w:rPr>
          <w:lang w:val="en-US"/>
        </w:rPr>
        <w:t>In the view of closing this open issue and avoiding having to specify a new solution. It is proposed to re-use the legacy functionality a</w:t>
      </w:r>
      <w:r w:rsidR="000A37C1">
        <w:rPr>
          <w:lang w:val="en-US"/>
        </w:rPr>
        <w:t>long with the</w:t>
      </w:r>
      <w:r w:rsidRPr="00774FB1">
        <w:rPr>
          <w:lang w:val="en-US"/>
        </w:rPr>
        <w:t xml:space="preserve"> </w:t>
      </w:r>
      <w:r w:rsidR="00AC79EB">
        <w:rPr>
          <w:lang w:val="en-US"/>
        </w:rPr>
        <w:t xml:space="preserve">legacy </w:t>
      </w:r>
      <w:r w:rsidRPr="00774FB1">
        <w:rPr>
          <w:lang w:val="en-US"/>
        </w:rPr>
        <w:t>DCI field "Repetition number"</w:t>
      </w:r>
      <w:r>
        <w:rPr>
          <w:lang w:val="en-US"/>
        </w:rPr>
        <w:t xml:space="preserve"> </w:t>
      </w:r>
      <w:r w:rsidRPr="00774FB1">
        <w:rPr>
          <w:lang w:val="en-US"/>
        </w:rPr>
        <w:t xml:space="preserve">and let up to </w:t>
      </w:r>
      <w:r w:rsidR="006E4B4E">
        <w:rPr>
          <w:lang w:val="en-US"/>
        </w:rPr>
        <w:t xml:space="preserve">the </w:t>
      </w:r>
      <w:r w:rsidRPr="00774FB1">
        <w:rPr>
          <w:lang w:val="en-US"/>
        </w:rPr>
        <w:t>network scheduler to avoid potential issues.</w:t>
      </w:r>
      <w:r w:rsidRPr="00774FB1" w:rsidDel="00774FB1">
        <w:rPr>
          <w:lang w:val="en-US"/>
        </w:rPr>
        <w:t xml:space="preserve"> </w:t>
      </w:r>
    </w:p>
    <w:p w14:paraId="724963AA" w14:textId="3D76381B" w:rsidR="00D87C8B" w:rsidRDefault="00D87C8B" w:rsidP="00D87C8B">
      <w:pPr>
        <w:pStyle w:val="Observation"/>
        <w:ind w:left="1701" w:hanging="1701"/>
      </w:pPr>
      <w:bookmarkStart w:id="10" w:name="_Toc24119846"/>
      <w:r>
        <w:t>D</w:t>
      </w:r>
      <w:r w:rsidRPr="00D87C8B">
        <w:t xml:space="preserve">ecreasing the number of repetitions </w:t>
      </w:r>
      <w:r w:rsidR="008554D4">
        <w:t>c</w:t>
      </w:r>
      <w:r w:rsidRPr="00D87C8B">
        <w:t xml:space="preserve">ould </w:t>
      </w:r>
      <w:proofErr w:type="gramStart"/>
      <w:r w:rsidRPr="00D87C8B">
        <w:t xml:space="preserve">be </w:t>
      </w:r>
      <w:r w:rsidR="008554D4">
        <w:t>seen as</w:t>
      </w:r>
      <w:proofErr w:type="gramEnd"/>
      <w:r w:rsidR="008554D4">
        <w:t xml:space="preserve"> </w:t>
      </w:r>
      <w:r w:rsidRPr="00D87C8B">
        <w:t>beneficial in terms of UE battery savings</w:t>
      </w:r>
      <w:r>
        <w:t>.</w:t>
      </w:r>
      <w:bookmarkEnd w:id="10"/>
    </w:p>
    <w:p w14:paraId="0C8EF563" w14:textId="15A33368" w:rsidR="00D87C8B" w:rsidRDefault="00D87C8B" w:rsidP="00D87C8B">
      <w:pPr>
        <w:pStyle w:val="Observation"/>
        <w:ind w:left="1701" w:hanging="1701"/>
      </w:pPr>
      <w:bookmarkStart w:id="11" w:name="_Toc24119847"/>
      <w:r>
        <w:t>I</w:t>
      </w:r>
      <w:r w:rsidRPr="00D87C8B">
        <w:t xml:space="preserve">ncreasing the number of repetitions </w:t>
      </w:r>
      <w:r w:rsidR="00EA3512" w:rsidRPr="00EA3512">
        <w:t>for PUR devices may lead to a risk of overlapping the pre-configured resources of the adjacent PUR device</w:t>
      </w:r>
      <w:r>
        <w:t>.</w:t>
      </w:r>
      <w:bookmarkEnd w:id="11"/>
    </w:p>
    <w:p w14:paraId="3D1EE039" w14:textId="3662D59D" w:rsidR="00175DAB" w:rsidRDefault="00175DAB" w:rsidP="00D87C8B">
      <w:pPr>
        <w:pStyle w:val="Observation"/>
        <w:ind w:left="1701" w:hanging="1701"/>
      </w:pPr>
      <w:bookmarkStart w:id="12" w:name="_Toc24119848"/>
      <w:r w:rsidRPr="00175DAB">
        <w:t>In the view of closing this open issue</w:t>
      </w:r>
      <w:r w:rsidR="00D20128">
        <w:t xml:space="preserve">, the </w:t>
      </w:r>
      <w:r w:rsidRPr="00175DAB">
        <w:t xml:space="preserve">legacy functionality </w:t>
      </w:r>
      <w:r w:rsidR="006C23E5">
        <w:t>can be re-use</w:t>
      </w:r>
      <w:r w:rsidR="00D0596C">
        <w:t>d</w:t>
      </w:r>
      <w:r w:rsidR="006C23E5">
        <w:t xml:space="preserve"> </w:t>
      </w:r>
      <w:r w:rsidR="00FE67D8" w:rsidRPr="00774FB1">
        <w:rPr>
          <w:lang w:val="en-US"/>
        </w:rPr>
        <w:t>a</w:t>
      </w:r>
      <w:r w:rsidR="00FE67D8">
        <w:rPr>
          <w:lang w:val="en-US"/>
        </w:rPr>
        <w:t>long with the</w:t>
      </w:r>
      <w:r w:rsidR="00FE67D8" w:rsidRPr="00774FB1">
        <w:rPr>
          <w:lang w:val="en-US"/>
        </w:rPr>
        <w:t xml:space="preserve"> </w:t>
      </w:r>
      <w:r w:rsidR="00FE67D8">
        <w:rPr>
          <w:lang w:val="en-US"/>
        </w:rPr>
        <w:t xml:space="preserve">legacy </w:t>
      </w:r>
      <w:r w:rsidR="00FE67D8" w:rsidRPr="00774FB1">
        <w:rPr>
          <w:lang w:val="en-US"/>
        </w:rPr>
        <w:t>DCI field "Repetition number"</w:t>
      </w:r>
      <w:r w:rsidR="002A0FD6">
        <w:rPr>
          <w:lang w:val="en-US"/>
        </w:rPr>
        <w:t>,</w:t>
      </w:r>
      <w:r w:rsidR="00FE67D8">
        <w:rPr>
          <w:lang w:val="en-US"/>
        </w:rPr>
        <w:t xml:space="preserve"> </w:t>
      </w:r>
      <w:r w:rsidR="006C23E5">
        <w:t xml:space="preserve">and it can be </w:t>
      </w:r>
      <w:r w:rsidR="006C23E5" w:rsidRPr="006C23E5">
        <w:t xml:space="preserve">let up to network scheduler to avoid </w:t>
      </w:r>
      <w:r w:rsidR="005F1A1D">
        <w:t xml:space="preserve">any </w:t>
      </w:r>
      <w:r w:rsidR="006C23E5" w:rsidRPr="006C23E5">
        <w:t>potential issue</w:t>
      </w:r>
      <w:r w:rsidR="006C23E5">
        <w:t>.</w:t>
      </w:r>
      <w:bookmarkEnd w:id="12"/>
    </w:p>
    <w:p w14:paraId="7575BD47" w14:textId="37113B8D" w:rsidR="00CC3BD1" w:rsidRDefault="00CC3BD1" w:rsidP="00744C8C">
      <w:pPr>
        <w:pStyle w:val="Proposal"/>
      </w:pPr>
      <w:bookmarkStart w:id="13" w:name="_Toc23894749"/>
      <w:bookmarkStart w:id="14" w:name="_Toc24119869"/>
      <w:bookmarkEnd w:id="13"/>
      <w:r>
        <w:t>For</w:t>
      </w:r>
      <w:r w:rsidR="008554D4">
        <w:t xml:space="preserve"> “PUSCH repetition adjustment” </w:t>
      </w:r>
      <w:r w:rsidR="00B228DB">
        <w:t>in</w:t>
      </w:r>
      <w:r w:rsidR="008554D4">
        <w:t xml:space="preserve"> the L1-ACK</w:t>
      </w:r>
      <w:r>
        <w:t xml:space="preserve"> </w:t>
      </w:r>
      <w:r w:rsidR="00B228DB">
        <w:t>DCI</w:t>
      </w:r>
      <w:r w:rsidR="00744C8C">
        <w:t>:</w:t>
      </w:r>
      <w:r w:rsidR="00B228DB">
        <w:t xml:space="preserve"> </w:t>
      </w:r>
      <w:r w:rsidR="00744C8C">
        <w:t>R</w:t>
      </w:r>
      <w:r w:rsidR="00744C8C" w:rsidRPr="00744C8C">
        <w:t>e-use the legacy functionality along with the legacy DCI field "</w:t>
      </w:r>
      <w:r w:rsidR="00744C8C" w:rsidRPr="00CC3B99">
        <w:rPr>
          <w:i/>
        </w:rPr>
        <w:t>Repetition number</w:t>
      </w:r>
      <w:r w:rsidR="00744C8C" w:rsidRPr="00744C8C">
        <w:t>"</w:t>
      </w:r>
      <w:r w:rsidR="00802DC4">
        <w:t>, letting up</w:t>
      </w:r>
      <w:r w:rsidR="00744C8C" w:rsidRPr="00744C8C">
        <w:t xml:space="preserve"> to </w:t>
      </w:r>
      <w:r w:rsidR="00802DC4">
        <w:t xml:space="preserve">the </w:t>
      </w:r>
      <w:r w:rsidR="00744C8C" w:rsidRPr="00744C8C">
        <w:t xml:space="preserve">network scheduler to avoid </w:t>
      </w:r>
      <w:r w:rsidR="00995089">
        <w:t xml:space="preserve">any </w:t>
      </w:r>
      <w:r w:rsidR="00744C8C" w:rsidRPr="00744C8C">
        <w:t>potential issue</w:t>
      </w:r>
      <w:r w:rsidR="00995089">
        <w:t>.</w:t>
      </w:r>
      <w:bookmarkEnd w:id="14"/>
      <w:r w:rsidR="00744C8C" w:rsidRPr="00744C8C" w:rsidDel="00744C8C">
        <w:t xml:space="preserve"> </w:t>
      </w:r>
      <w:bookmarkStart w:id="15" w:name="_Toc23894751"/>
      <w:bookmarkStart w:id="16" w:name="_Toc23894752"/>
      <w:bookmarkStart w:id="17" w:name="_Toc23894753"/>
      <w:bookmarkEnd w:id="15"/>
      <w:bookmarkEnd w:id="16"/>
      <w:bookmarkEnd w:id="17"/>
    </w:p>
    <w:p w14:paraId="2F80EFDB" w14:textId="7F4E7A11" w:rsidR="00C700CB" w:rsidRDefault="00C700CB" w:rsidP="00C700CB">
      <w:pPr>
        <w:pStyle w:val="Heading3"/>
      </w:pPr>
      <w:r>
        <w:t>2.</w:t>
      </w:r>
      <w:r w:rsidR="004D79A9">
        <w:t>2</w:t>
      </w:r>
      <w:r>
        <w:t>.</w:t>
      </w:r>
      <w:r w:rsidR="00353D34">
        <w:t>3</w:t>
      </w:r>
      <w:r>
        <w:tab/>
        <w:t>Indication of PUR SS monitoring termination</w:t>
      </w:r>
    </w:p>
    <w:p w14:paraId="39732145" w14:textId="105D4419" w:rsidR="00C700CB" w:rsidRDefault="00570BD5" w:rsidP="00162988">
      <w:pPr>
        <w:jc w:val="both"/>
      </w:pPr>
      <w:bookmarkStart w:id="18" w:name="_Hlk18964281"/>
      <w:r w:rsidRPr="00D0713C">
        <w:t>The “</w:t>
      </w:r>
      <w:bookmarkStart w:id="19" w:name="_Hlk18964155"/>
      <w:r w:rsidRPr="00D0713C">
        <w:t>Indication of PUR SS monitoring termination</w:t>
      </w:r>
      <w:bookmarkEnd w:id="19"/>
      <w:r w:rsidRPr="00D0713C">
        <w:t xml:space="preserve">” </w:t>
      </w:r>
      <w:r w:rsidR="00F353CC" w:rsidRPr="00D0713C">
        <w:t>refers</w:t>
      </w:r>
      <w:r w:rsidRPr="00D0713C">
        <w:t xml:space="preserve"> the possibility of</w:t>
      </w:r>
      <w:r w:rsidR="007705BE" w:rsidRPr="00D0713C">
        <w:t xml:space="preserve"> </w:t>
      </w:r>
      <w:r w:rsidR="00F353CC" w:rsidRPr="00D0713C">
        <w:t>either go</w:t>
      </w:r>
      <w:r w:rsidR="007705BE" w:rsidRPr="00D0713C">
        <w:t>ing</w:t>
      </w:r>
      <w:r w:rsidR="00F353CC" w:rsidRPr="00D0713C">
        <w:t xml:space="preserve"> to sleep or continue monitoring</w:t>
      </w:r>
      <w:r w:rsidR="007705BE" w:rsidRPr="00D0713C">
        <w:t xml:space="preserve"> the search space after having received a L1-ACK</w:t>
      </w:r>
      <w:bookmarkEnd w:id="18"/>
      <w:r w:rsidR="00F353CC" w:rsidRPr="00D0713C">
        <w:t>.</w:t>
      </w:r>
      <w:r w:rsidR="00744484">
        <w:t xml:space="preserve"> According to the proponents, the motivation for </w:t>
      </w:r>
      <w:r w:rsidR="00D76C62">
        <w:t>having it</w:t>
      </w:r>
      <w:r w:rsidR="00744484">
        <w:t xml:space="preserve"> is </w:t>
      </w:r>
      <w:r w:rsidR="00D76C62">
        <w:t xml:space="preserve">to be able to </w:t>
      </w:r>
      <w:r w:rsidR="00744484">
        <w:t>receive an application layer response message</w:t>
      </w:r>
      <w:r w:rsidR="007C0C0B">
        <w:t xml:space="preserve"> </w:t>
      </w:r>
      <w:r w:rsidR="00D76C62">
        <w:t xml:space="preserve">that may occur </w:t>
      </w:r>
      <w:r w:rsidR="007C0C0B">
        <w:t>several seconds</w:t>
      </w:r>
      <w:r w:rsidR="007C0C0B" w:rsidRPr="007C0C0B">
        <w:t xml:space="preserve"> after the </w:t>
      </w:r>
      <w:r w:rsidR="007C0C0B">
        <w:t xml:space="preserve">reception of the </w:t>
      </w:r>
      <w:r w:rsidR="007C0C0B" w:rsidRPr="007C0C0B">
        <w:t>L1-ACK.</w:t>
      </w:r>
    </w:p>
    <w:p w14:paraId="5635F7BA" w14:textId="42C9AB7D" w:rsidR="004E3592" w:rsidRPr="00D0713C" w:rsidRDefault="00D76C62" w:rsidP="00D36398">
      <w:pPr>
        <w:jc w:val="both"/>
      </w:pPr>
      <w:r>
        <w:t>I</w:t>
      </w:r>
      <w:r w:rsidR="007C0C0B">
        <w:t xml:space="preserve">n RAN2 #107 it was clarified that </w:t>
      </w:r>
      <w:r w:rsidR="00943568" w:rsidRPr="00D0713C">
        <w:t>the L1-ACK should not be followed by any message:</w:t>
      </w:r>
    </w:p>
    <w:tbl>
      <w:tblPr>
        <w:tblStyle w:val="TableGrid"/>
        <w:tblW w:w="0" w:type="auto"/>
        <w:tblLook w:val="04A0" w:firstRow="1" w:lastRow="0" w:firstColumn="1" w:lastColumn="0" w:noHBand="0" w:noVBand="1"/>
      </w:tblPr>
      <w:tblGrid>
        <w:gridCol w:w="9629"/>
      </w:tblGrid>
      <w:tr w:rsidR="004E3592" w14:paraId="38475450" w14:textId="77777777" w:rsidTr="0078229A">
        <w:tc>
          <w:tcPr>
            <w:tcW w:w="9629" w:type="dxa"/>
          </w:tcPr>
          <w:p w14:paraId="6F6D75D5" w14:textId="77777777" w:rsidR="004E3592" w:rsidRPr="00A05F2D" w:rsidRDefault="004E3592" w:rsidP="0078229A">
            <w:pPr>
              <w:pStyle w:val="Agreement"/>
              <w:ind w:left="1012"/>
              <w:rPr>
                <w:rFonts w:ascii="Times New Roman" w:hAnsi="Times New Roman" w:cs="Times New Roman"/>
                <w:sz w:val="20"/>
                <w:lang w:val="en-US" w:eastAsia="en-US"/>
              </w:rPr>
            </w:pPr>
            <w:r w:rsidRPr="00A05F2D">
              <w:rPr>
                <w:rFonts w:ascii="Times New Roman" w:hAnsi="Times New Roman" w:cs="Times New Roman"/>
                <w:sz w:val="20"/>
                <w:lang w:val="en-US" w:eastAsia="en-US"/>
              </w:rPr>
              <w:t xml:space="preserve">RAN2 confirm the intention of the previous agreement as follows: </w:t>
            </w:r>
          </w:p>
          <w:p w14:paraId="554E4F5C" w14:textId="77777777" w:rsidR="004E3592" w:rsidRDefault="004E3592" w:rsidP="0078229A">
            <w:pPr>
              <w:jc w:val="both"/>
            </w:pPr>
            <w:r w:rsidRPr="00A05F2D">
              <w:rPr>
                <w:sz w:val="20"/>
                <w:lang w:eastAsia="en-US"/>
              </w:rPr>
              <w:t>If RRC response message is not needed, eNB may send L1 ACK to acknowledge the PUR transmission in UL. The L1 ACK concludes the PUR procedure and UE moves to Idle.</w:t>
            </w:r>
          </w:p>
        </w:tc>
      </w:tr>
    </w:tbl>
    <w:p w14:paraId="126F1DA4" w14:textId="77777777" w:rsidR="004E3592" w:rsidRDefault="004E3592" w:rsidP="004E3592">
      <w:pPr>
        <w:spacing w:after="0"/>
        <w:jc w:val="both"/>
      </w:pPr>
      <w:r>
        <w:t xml:space="preserve"> </w:t>
      </w:r>
    </w:p>
    <w:p w14:paraId="26C6A51D" w14:textId="23F2B2A8" w:rsidR="00D36398" w:rsidRDefault="004E3592" w:rsidP="00D36398">
      <w:pPr>
        <w:jc w:val="both"/>
      </w:pPr>
      <w:r w:rsidRPr="00D0713C">
        <w:t xml:space="preserve">The agreement above </w:t>
      </w:r>
      <w:r w:rsidR="003A57B8">
        <w:t>was intended to make</w:t>
      </w:r>
      <w:r w:rsidRPr="00D0713C">
        <w:t xml:space="preserve"> clear that an “Indication of PUR SS monitoring termination”</w:t>
      </w:r>
      <w:r w:rsidR="00943568" w:rsidRPr="00D0713C">
        <w:t xml:space="preserve"> </w:t>
      </w:r>
      <w:r w:rsidRPr="00D0713C">
        <w:t>in the DCI is not needed, since RAN2 has explicitly agreed that “</w:t>
      </w:r>
      <w:r w:rsidRPr="00D0713C">
        <w:rPr>
          <w:i/>
        </w:rPr>
        <w:t>The L1 ACK concludes the PUR procedure and UE moves to Idle</w:t>
      </w:r>
      <w:r w:rsidRPr="00D0713C">
        <w:t>”.</w:t>
      </w:r>
    </w:p>
    <w:p w14:paraId="1A3FDD78" w14:textId="3B4B35D0" w:rsidR="005F1E6F" w:rsidRDefault="005F1E6F" w:rsidP="00D36398">
      <w:pPr>
        <w:jc w:val="both"/>
      </w:pPr>
      <w:r>
        <w:lastRenderedPageBreak/>
        <w:t xml:space="preserve">However, the proponents </w:t>
      </w:r>
      <w:r w:rsidR="0080551D">
        <w:t>suggested</w:t>
      </w:r>
      <w:r>
        <w:t xml:space="preserve"> to introduce in the</w:t>
      </w:r>
      <w:r w:rsidR="0080551D">
        <w:t xml:space="preserve"> L1-ACK DCI an indication compliant with the RAN2 agreement above, plus some other indication for </w:t>
      </w:r>
      <w:r>
        <w:t>a “</w:t>
      </w:r>
      <w:r w:rsidRPr="005F1E6F">
        <w:rPr>
          <w:i/>
        </w:rPr>
        <w:t>PUR L1 ACK for an application layer response message</w:t>
      </w:r>
      <w:r>
        <w:t>”</w:t>
      </w:r>
      <w:r w:rsidR="0080551D">
        <w:t>. This will effectively create two types of L1-ACKs</w:t>
      </w:r>
      <w:r w:rsidR="00CE5431">
        <w:t xml:space="preserve">, one that effectively moves the UE back to idle and some other one that will wake-up </w:t>
      </w:r>
      <w:r w:rsidR="005C0602">
        <w:t xml:space="preserve">the </w:t>
      </w:r>
      <w:r w:rsidR="00CE5431">
        <w:t>UE after a lengthy gap</w:t>
      </w:r>
      <w:r w:rsidR="005C0602">
        <w:t xml:space="preserve"> (</w:t>
      </w:r>
      <w:r w:rsidR="005C0602" w:rsidRPr="005C0602">
        <w:t>presumably</w:t>
      </w:r>
      <w:r w:rsidR="005C0602">
        <w:t xml:space="preserve"> in the order of seconds)</w:t>
      </w:r>
      <w:r w:rsidR="00CE5431">
        <w:t xml:space="preserve">, which will impact the DCI design. In our view the RAN2 agreement that </w:t>
      </w:r>
      <w:r w:rsidR="005C0602">
        <w:t>conclud</w:t>
      </w:r>
      <w:r w:rsidR="00CE5431">
        <w:t xml:space="preserve">es the PUR procedure </w:t>
      </w:r>
      <w:r w:rsidR="00445FB3">
        <w:t xml:space="preserve">and moves the UE back to idle </w:t>
      </w:r>
      <w:r w:rsidR="00CE5431">
        <w:t xml:space="preserve">holds in general for </w:t>
      </w:r>
      <w:r w:rsidR="005C0602">
        <w:t>the</w:t>
      </w:r>
      <w:r w:rsidR="00CE5431">
        <w:t xml:space="preserve"> L1-ACK</w:t>
      </w:r>
      <w:r w:rsidR="00445FB3">
        <w:t xml:space="preserve"> </w:t>
      </w:r>
      <w:r w:rsidR="00445FB3" w:rsidRPr="00445FB3">
        <w:rPr>
          <w:i/>
        </w:rPr>
        <w:t>per se</w:t>
      </w:r>
      <w:r w:rsidR="00CE5431">
        <w:t>, especially because the</w:t>
      </w:r>
      <w:r w:rsidR="00445FB3">
        <w:t xml:space="preserve"> network also has the possibility of transmitting a L2/L3-ACK</w:t>
      </w:r>
      <w:r w:rsidR="000B3C80">
        <w:t xml:space="preserve"> otherwise</w:t>
      </w:r>
      <w:r w:rsidR="00445FB3">
        <w:t>. Nonetheless, still the proponents insisted in asking yet again to RAN2 a question on the L1-ACK, this time asking the feasibility of using “</w:t>
      </w:r>
      <w:r w:rsidR="00445FB3" w:rsidRPr="005F1E6F">
        <w:rPr>
          <w:i/>
        </w:rPr>
        <w:t>PUR L1 ACK for an application layer response message</w:t>
      </w:r>
      <w:r w:rsidR="00445FB3">
        <w:t>”.</w:t>
      </w:r>
    </w:p>
    <w:p w14:paraId="2183B808" w14:textId="36C72FED" w:rsidR="00445FB3" w:rsidRDefault="00445FB3" w:rsidP="00D36398">
      <w:pPr>
        <w:jc w:val="both"/>
      </w:pPr>
      <w:r>
        <w:t>Given the time constrains of having only one RAN1 meeting left to conclude the Rel-16, the DCI design should</w:t>
      </w:r>
      <w:r w:rsidR="00E714EC">
        <w:t xml:space="preserve"> </w:t>
      </w:r>
      <w:r>
        <w:t xml:space="preserve">be based on the current RAN2 agreement stating that </w:t>
      </w:r>
      <w:r w:rsidRPr="00D0713C">
        <w:t>“</w:t>
      </w:r>
      <w:r w:rsidRPr="00D0713C">
        <w:rPr>
          <w:i/>
        </w:rPr>
        <w:t>The L1 ACK concludes the PUR procedure and UE moves to Idle</w:t>
      </w:r>
      <w:r w:rsidRPr="00D0713C">
        <w:t>”</w:t>
      </w:r>
      <w:r>
        <w:t xml:space="preserve"> and </w:t>
      </w:r>
      <w:proofErr w:type="spellStart"/>
      <w:r w:rsidR="000B3C80" w:rsidRPr="000B3C80">
        <w:rPr>
          <w:i/>
        </w:rPr>
        <w:t>iff</w:t>
      </w:r>
      <w:proofErr w:type="spellEnd"/>
      <w:r>
        <w:t xml:space="preserve"> RAN2 provides a prompt and favourable answer towards using “</w:t>
      </w:r>
      <w:r w:rsidRPr="005F1E6F">
        <w:rPr>
          <w:i/>
        </w:rPr>
        <w:t>PUR L1 ACK for an application layer response message</w:t>
      </w:r>
      <w:r>
        <w:t xml:space="preserve">” then </w:t>
      </w:r>
      <w:r w:rsidR="00DA2FCB">
        <w:t xml:space="preserve">it can somehow </w:t>
      </w:r>
      <w:r w:rsidR="000B3C80">
        <w:t xml:space="preserve">be </w:t>
      </w:r>
      <w:r w:rsidR="00DA2FCB">
        <w:t>included as part of the base-design</w:t>
      </w:r>
      <w:r w:rsidR="00ED314F">
        <w:t>.</w:t>
      </w:r>
    </w:p>
    <w:p w14:paraId="3E327382" w14:textId="07FDB36E" w:rsidR="000B3C80" w:rsidRDefault="005C0602" w:rsidP="005C0602">
      <w:pPr>
        <w:pStyle w:val="Observation"/>
        <w:ind w:left="1701" w:hanging="1701"/>
      </w:pPr>
      <w:bookmarkStart w:id="20" w:name="_Toc24119849"/>
      <w:r>
        <w:t>Introducing an i</w:t>
      </w:r>
      <w:r w:rsidRPr="005C0602">
        <w:t>ndication for a “</w:t>
      </w:r>
      <w:r w:rsidRPr="005C0602">
        <w:rPr>
          <w:i/>
        </w:rPr>
        <w:t>PUR L1 ACK for an application layer response message</w:t>
      </w:r>
      <w:r w:rsidRPr="005C0602">
        <w:t>”</w:t>
      </w:r>
      <w:r>
        <w:t xml:space="preserve"> </w:t>
      </w:r>
      <w:r w:rsidRPr="005C0602">
        <w:t xml:space="preserve">will effectively create two types of L1-ACKs, one that effectively moves the UE back to idle </w:t>
      </w:r>
      <w:r>
        <w:t>(</w:t>
      </w:r>
      <w:r w:rsidRPr="005C0602">
        <w:rPr>
          <w:i/>
        </w:rPr>
        <w:t>as per the RAN2 agreement</w:t>
      </w:r>
      <w:r>
        <w:t xml:space="preserve">) </w:t>
      </w:r>
      <w:r w:rsidRPr="005C0602">
        <w:t xml:space="preserve">and some other one that will wake-up </w:t>
      </w:r>
      <w:r>
        <w:t xml:space="preserve">the </w:t>
      </w:r>
      <w:r w:rsidRPr="005C0602">
        <w:t>UE after a lengthy gap</w:t>
      </w:r>
      <w:r>
        <w:t>, which impacts the DCI design.</w:t>
      </w:r>
      <w:bookmarkEnd w:id="20"/>
    </w:p>
    <w:p w14:paraId="0AD815E3" w14:textId="082727BA" w:rsidR="000B3C80" w:rsidRDefault="005C0602" w:rsidP="005C0602">
      <w:pPr>
        <w:pStyle w:val="Observation"/>
        <w:ind w:left="1701" w:hanging="1701"/>
      </w:pPr>
      <w:bookmarkStart w:id="21" w:name="_Toc24119850"/>
      <w:r w:rsidRPr="005C0602">
        <w:t xml:space="preserve">In our view the RAN2 agreement that </w:t>
      </w:r>
      <w:r>
        <w:t>concludes</w:t>
      </w:r>
      <w:r w:rsidRPr="005C0602">
        <w:t xml:space="preserve"> the PUR procedure and moves </w:t>
      </w:r>
      <w:r>
        <w:t xml:space="preserve">back </w:t>
      </w:r>
      <w:r w:rsidRPr="005C0602">
        <w:t>the UE</w:t>
      </w:r>
      <w:r>
        <w:t xml:space="preserve"> </w:t>
      </w:r>
      <w:r w:rsidRPr="005C0602">
        <w:t xml:space="preserve">to idle holds in general for </w:t>
      </w:r>
      <w:r>
        <w:t>the</w:t>
      </w:r>
      <w:r w:rsidRPr="005C0602">
        <w:t xml:space="preserve"> L1-ACK </w:t>
      </w:r>
      <w:r w:rsidRPr="005C0602">
        <w:rPr>
          <w:i/>
        </w:rPr>
        <w:t>per se</w:t>
      </w:r>
      <w:r w:rsidRPr="005C0602">
        <w:t>, especially because the network also has the possibility of transmitting a L2/L3-ACK otherwise</w:t>
      </w:r>
      <w:r>
        <w:t>.</w:t>
      </w:r>
      <w:bookmarkEnd w:id="21"/>
    </w:p>
    <w:p w14:paraId="688BD6FA" w14:textId="0EA4098F" w:rsidR="000B3C80" w:rsidRDefault="005C0602" w:rsidP="000B3C80">
      <w:pPr>
        <w:pStyle w:val="Proposal"/>
      </w:pPr>
      <w:bookmarkStart w:id="22" w:name="_Toc24119870"/>
      <w:r>
        <w:t>T</w:t>
      </w:r>
      <w:r w:rsidRPr="005C0602">
        <w:t xml:space="preserve">he </w:t>
      </w:r>
      <w:r w:rsidR="0093502C">
        <w:t xml:space="preserve">L1-ACK </w:t>
      </w:r>
      <w:r w:rsidRPr="005C0602">
        <w:t xml:space="preserve">DCI design should be based on the current RAN2 agreement and </w:t>
      </w:r>
      <w:proofErr w:type="spellStart"/>
      <w:r w:rsidRPr="0093502C">
        <w:rPr>
          <w:i/>
        </w:rPr>
        <w:t>iff</w:t>
      </w:r>
      <w:proofErr w:type="spellEnd"/>
      <w:r w:rsidRPr="005C0602">
        <w:t xml:space="preserve"> RAN2 provides a prompt and favourable </w:t>
      </w:r>
      <w:r w:rsidR="007D77C4">
        <w:t xml:space="preserve">response </w:t>
      </w:r>
      <w:r w:rsidR="00DD5C62">
        <w:t>on the</w:t>
      </w:r>
      <w:r w:rsidRPr="005C0602">
        <w:t xml:space="preserve"> “L1</w:t>
      </w:r>
      <w:r w:rsidR="002D6C4A">
        <w:t>-</w:t>
      </w:r>
      <w:r w:rsidRPr="005C0602">
        <w:t>ACK for an application layer response message” then it can be included as part of the base-design</w:t>
      </w:r>
      <w:r w:rsidR="00DD5C62">
        <w:t>.</w:t>
      </w:r>
      <w:bookmarkEnd w:id="22"/>
    </w:p>
    <w:p w14:paraId="29E4FBFA" w14:textId="6365C208" w:rsidR="00EF7C1C" w:rsidRDefault="00EF7C1C" w:rsidP="00EF7C1C">
      <w:pPr>
        <w:pStyle w:val="Heading2"/>
      </w:pPr>
      <w:r>
        <w:t>2.3</w:t>
      </w:r>
      <w:r>
        <w:tab/>
        <w:t>DCI for dedicated PUR (L1-ACK)</w:t>
      </w:r>
    </w:p>
    <w:p w14:paraId="33B871D3" w14:textId="77777777" w:rsidR="009B38F4" w:rsidRDefault="00EF7C1C" w:rsidP="00EF7C1C">
      <w:pPr>
        <w:jc w:val="both"/>
      </w:pPr>
      <w:r w:rsidRPr="00D0713C">
        <w:t>Upon a successful PUR transmission the UE should in principle receive an ACK, and</w:t>
      </w:r>
      <w:r w:rsidR="00095D9D">
        <w:t xml:space="preserve"> in case of a L1-ACK it has been agreed that it will include a TA adjustment, a PUSCH repetition adjustment, </w:t>
      </w:r>
      <w:r w:rsidR="00353D34">
        <w:t xml:space="preserve">and </w:t>
      </w:r>
      <w:r w:rsidR="00095D9D">
        <w:t>a fallback to RACH/EDT</w:t>
      </w:r>
      <w:r w:rsidR="00C01AF6" w:rsidRPr="00D0713C">
        <w:t>.</w:t>
      </w:r>
      <w:r w:rsidR="00353D34">
        <w:t xml:space="preserve"> </w:t>
      </w:r>
    </w:p>
    <w:p w14:paraId="39CE753A" w14:textId="13FD5575" w:rsidR="009B38F4" w:rsidRPr="00500FF7" w:rsidRDefault="009B38F4" w:rsidP="004B5E80">
      <w:pPr>
        <w:jc w:val="both"/>
      </w:pPr>
      <w:r>
        <w:t xml:space="preserve">In </w:t>
      </w:r>
      <w:r w:rsidRPr="00500FF7">
        <w:t xml:space="preserve">our view, either of the two </w:t>
      </w:r>
      <w:r w:rsidR="000276DE">
        <w:t xml:space="preserve">following </w:t>
      </w:r>
      <w:r w:rsidRPr="00500FF7">
        <w:t xml:space="preserve">approaches can be used to introduce a PUR L1-ACK in CE Mode A </w:t>
      </w:r>
      <w:r>
        <w:t xml:space="preserve">and B </w:t>
      </w:r>
      <w:r w:rsidRPr="00500FF7">
        <w:t>using DCI Format</w:t>
      </w:r>
      <w:r>
        <w:t>s</w:t>
      </w:r>
      <w:r w:rsidRPr="00500FF7">
        <w:t xml:space="preserve"> 6-0A</w:t>
      </w:r>
      <w:r>
        <w:t xml:space="preserve"> and 6-0B respectively</w:t>
      </w:r>
      <w:r w:rsidRPr="00500FF7">
        <w:t>:</w:t>
      </w:r>
    </w:p>
    <w:p w14:paraId="4073F668" w14:textId="4A3E3DCE" w:rsidR="009B38F4" w:rsidRPr="00330481" w:rsidRDefault="003A463B" w:rsidP="0042380D">
      <w:pPr>
        <w:pStyle w:val="ListParagraph"/>
        <w:numPr>
          <w:ilvl w:val="0"/>
          <w:numId w:val="26"/>
        </w:numPr>
        <w:jc w:val="both"/>
        <w:rPr>
          <w:rFonts w:ascii="Times New Roman" w:hAnsi="Times New Roman"/>
          <w:sz w:val="20"/>
          <w:szCs w:val="20"/>
        </w:rPr>
      </w:pPr>
      <w:r>
        <w:rPr>
          <w:rFonts w:ascii="Times New Roman" w:hAnsi="Times New Roman"/>
          <w:sz w:val="20"/>
          <w:szCs w:val="20"/>
          <w:lang w:val="en-US"/>
        </w:rPr>
        <w:t xml:space="preserve">Alt1_DCI: </w:t>
      </w:r>
      <w:r w:rsidR="009B38F4">
        <w:rPr>
          <w:rFonts w:ascii="Times New Roman" w:hAnsi="Times New Roman"/>
          <w:sz w:val="20"/>
          <w:szCs w:val="20"/>
          <w:lang w:val="en-US"/>
        </w:rPr>
        <w:t xml:space="preserve">Using a </w:t>
      </w:r>
      <w:r w:rsidR="009B38F4" w:rsidRPr="00500FF7">
        <w:rPr>
          <w:rFonts w:ascii="Times New Roman" w:hAnsi="Times New Roman"/>
          <w:i/>
          <w:sz w:val="20"/>
          <w:szCs w:val="20"/>
          <w:lang w:val="en-US"/>
        </w:rPr>
        <w:t>1-bit Flag</w:t>
      </w:r>
      <w:r w:rsidR="009B38F4">
        <w:rPr>
          <w:rFonts w:ascii="Times New Roman" w:hAnsi="Times New Roman"/>
          <w:sz w:val="20"/>
          <w:szCs w:val="20"/>
          <w:lang w:val="en-US"/>
        </w:rPr>
        <w:t xml:space="preserve"> </w:t>
      </w:r>
      <w:r w:rsidR="009B38F4" w:rsidRPr="00500FF7">
        <w:rPr>
          <w:rFonts w:ascii="Times New Roman" w:hAnsi="Times New Roman"/>
          <w:sz w:val="20"/>
          <w:szCs w:val="20"/>
          <w:lang w:val="en-US"/>
        </w:rPr>
        <w:t xml:space="preserve">to distinguish between </w:t>
      </w:r>
      <w:r w:rsidR="009B38F4">
        <w:rPr>
          <w:rFonts w:ascii="Times New Roman" w:hAnsi="Times New Roman"/>
          <w:sz w:val="20"/>
          <w:szCs w:val="20"/>
          <w:lang w:val="en-US"/>
        </w:rPr>
        <w:t xml:space="preserve">the </w:t>
      </w:r>
      <w:r w:rsidR="009B38F4" w:rsidRPr="00500FF7">
        <w:rPr>
          <w:rFonts w:ascii="Times New Roman" w:hAnsi="Times New Roman"/>
          <w:sz w:val="20"/>
          <w:szCs w:val="20"/>
        </w:rPr>
        <w:t>“</w:t>
      </w:r>
      <w:r w:rsidR="009B38F4" w:rsidRPr="00500FF7">
        <w:rPr>
          <w:rFonts w:ascii="Times New Roman" w:hAnsi="Times New Roman"/>
          <w:i/>
          <w:sz w:val="20"/>
          <w:szCs w:val="20"/>
          <w:lang w:val="en-US"/>
        </w:rPr>
        <w:t>Legacy UL-Grant</w:t>
      </w:r>
      <w:r w:rsidR="009B38F4" w:rsidRPr="00500FF7">
        <w:rPr>
          <w:rFonts w:ascii="Times New Roman" w:hAnsi="Times New Roman"/>
          <w:sz w:val="20"/>
          <w:szCs w:val="20"/>
          <w:lang w:val="en-US"/>
        </w:rPr>
        <w:t>” and “</w:t>
      </w:r>
      <w:r w:rsidR="009B38F4" w:rsidRPr="00500FF7">
        <w:rPr>
          <w:rFonts w:ascii="Times New Roman" w:hAnsi="Times New Roman"/>
          <w:i/>
          <w:sz w:val="20"/>
          <w:szCs w:val="20"/>
          <w:lang w:val="en-US"/>
        </w:rPr>
        <w:t>PUR L1-ACK</w:t>
      </w:r>
      <w:r w:rsidR="009B38F4" w:rsidRPr="00500FF7">
        <w:rPr>
          <w:rFonts w:ascii="Times New Roman" w:hAnsi="Times New Roman"/>
          <w:sz w:val="20"/>
          <w:szCs w:val="20"/>
          <w:lang w:val="en-US"/>
        </w:rPr>
        <w:t>”</w:t>
      </w:r>
      <w:r w:rsidR="009B38F4">
        <w:rPr>
          <w:rFonts w:ascii="Times New Roman" w:hAnsi="Times New Roman"/>
          <w:sz w:val="20"/>
          <w:szCs w:val="20"/>
          <w:lang w:val="en-US"/>
        </w:rPr>
        <w:t>: The “</w:t>
      </w:r>
      <w:r w:rsidR="009B38F4" w:rsidRPr="00500FF7">
        <w:rPr>
          <w:rFonts w:ascii="Times New Roman" w:hAnsi="Times New Roman"/>
          <w:i/>
          <w:sz w:val="20"/>
          <w:szCs w:val="20"/>
          <w:lang w:val="en-US"/>
        </w:rPr>
        <w:t>New Data Indicator</w:t>
      </w:r>
      <w:r w:rsidR="009B38F4">
        <w:rPr>
          <w:rFonts w:ascii="Times New Roman" w:hAnsi="Times New Roman"/>
          <w:sz w:val="20"/>
          <w:szCs w:val="20"/>
          <w:lang w:val="en-US"/>
        </w:rPr>
        <w:t xml:space="preserve">” field can be used as a flag when PUR is configured, letting all </w:t>
      </w:r>
      <w:r w:rsidR="009B38F4" w:rsidRPr="00330481">
        <w:rPr>
          <w:rFonts w:ascii="Times New Roman" w:hAnsi="Times New Roman"/>
          <w:sz w:val="20"/>
          <w:szCs w:val="20"/>
          <w:lang w:val="en-US"/>
        </w:rPr>
        <w:t xml:space="preserve">the remaining bits except </w:t>
      </w:r>
      <w:r w:rsidR="009B38F4">
        <w:rPr>
          <w:rFonts w:ascii="Times New Roman" w:hAnsi="Times New Roman"/>
          <w:sz w:val="20"/>
          <w:szCs w:val="20"/>
          <w:lang w:val="en-US"/>
        </w:rPr>
        <w:t>for the “</w:t>
      </w:r>
      <w:r w:rsidR="009B38F4" w:rsidRPr="00330481">
        <w:rPr>
          <w:rFonts w:ascii="Times New Roman" w:hAnsi="Times New Roman"/>
          <w:i/>
          <w:sz w:val="20"/>
          <w:szCs w:val="20"/>
          <w:lang w:val="en-US"/>
        </w:rPr>
        <w:t>Flag format 6-0A</w:t>
      </w:r>
      <w:r w:rsidR="009B38F4">
        <w:rPr>
          <w:rFonts w:ascii="Times New Roman" w:hAnsi="Times New Roman"/>
          <w:i/>
          <w:sz w:val="20"/>
          <w:szCs w:val="20"/>
          <w:lang w:val="en-US"/>
        </w:rPr>
        <w:t>(B)</w:t>
      </w:r>
      <w:r w:rsidR="009B38F4" w:rsidRPr="00330481">
        <w:rPr>
          <w:rFonts w:ascii="Times New Roman" w:hAnsi="Times New Roman"/>
          <w:i/>
          <w:sz w:val="20"/>
          <w:szCs w:val="20"/>
          <w:lang w:val="en-US"/>
        </w:rPr>
        <w:t>/format 6-1A</w:t>
      </w:r>
      <w:r w:rsidR="009B38F4">
        <w:rPr>
          <w:rFonts w:ascii="Times New Roman" w:hAnsi="Times New Roman"/>
          <w:i/>
          <w:sz w:val="20"/>
          <w:szCs w:val="20"/>
          <w:lang w:val="en-US"/>
        </w:rPr>
        <w:t>(B)</w:t>
      </w:r>
      <w:r w:rsidR="009B38F4" w:rsidRPr="00330481">
        <w:rPr>
          <w:rFonts w:ascii="Times New Roman" w:hAnsi="Times New Roman"/>
          <w:i/>
          <w:sz w:val="20"/>
          <w:szCs w:val="20"/>
          <w:lang w:val="en-US"/>
        </w:rPr>
        <w:t xml:space="preserve"> differentiation</w:t>
      </w:r>
      <w:r w:rsidR="009B38F4">
        <w:rPr>
          <w:rFonts w:ascii="Times New Roman" w:hAnsi="Times New Roman"/>
          <w:sz w:val="20"/>
          <w:szCs w:val="20"/>
          <w:lang w:val="en-US"/>
        </w:rPr>
        <w:t>” available for a new purpose.</w:t>
      </w:r>
    </w:p>
    <w:p w14:paraId="3BC0C06F" w14:textId="77777777" w:rsidR="009B38F4" w:rsidRPr="00500FF7" w:rsidRDefault="009B38F4" w:rsidP="004B5E80">
      <w:pPr>
        <w:pStyle w:val="ListParagraph"/>
        <w:jc w:val="both"/>
        <w:rPr>
          <w:rFonts w:ascii="Times New Roman" w:hAnsi="Times New Roman"/>
          <w:sz w:val="20"/>
          <w:szCs w:val="20"/>
        </w:rPr>
      </w:pPr>
    </w:p>
    <w:p w14:paraId="6CA33531" w14:textId="515C336F" w:rsidR="009B38F4" w:rsidRPr="00500FF7" w:rsidRDefault="003A463B" w:rsidP="0042380D">
      <w:pPr>
        <w:pStyle w:val="ListParagraph"/>
        <w:numPr>
          <w:ilvl w:val="0"/>
          <w:numId w:val="26"/>
        </w:numPr>
        <w:jc w:val="both"/>
        <w:rPr>
          <w:rFonts w:ascii="Times New Roman" w:hAnsi="Times New Roman"/>
          <w:sz w:val="20"/>
          <w:szCs w:val="20"/>
        </w:rPr>
      </w:pPr>
      <w:r>
        <w:rPr>
          <w:rFonts w:ascii="Times New Roman" w:hAnsi="Times New Roman"/>
          <w:sz w:val="20"/>
          <w:szCs w:val="20"/>
          <w:lang w:val="en-US"/>
        </w:rPr>
        <w:t xml:space="preserve">Alt2_DCI: </w:t>
      </w:r>
      <w:r w:rsidR="009B38F4">
        <w:rPr>
          <w:rFonts w:ascii="Times New Roman" w:hAnsi="Times New Roman"/>
          <w:sz w:val="20"/>
          <w:szCs w:val="20"/>
          <w:lang w:val="en-US"/>
        </w:rPr>
        <w:t>Re-us</w:t>
      </w:r>
      <w:r w:rsidR="004B5E80">
        <w:rPr>
          <w:rFonts w:ascii="Times New Roman" w:hAnsi="Times New Roman"/>
          <w:sz w:val="20"/>
          <w:szCs w:val="20"/>
          <w:lang w:val="en-US"/>
        </w:rPr>
        <w:t>ing</w:t>
      </w:r>
      <w:r w:rsidR="009B38F4" w:rsidRPr="009B38F4">
        <w:rPr>
          <w:rFonts w:ascii="Times New Roman" w:hAnsi="Times New Roman"/>
          <w:sz w:val="20"/>
          <w:szCs w:val="20"/>
          <w:lang w:val="en-US"/>
        </w:rPr>
        <w:t xml:space="preserve"> the Legacy Rel-15 L1-ACK</w:t>
      </w:r>
      <w:r w:rsidR="009B38F4">
        <w:rPr>
          <w:rFonts w:ascii="Times New Roman" w:hAnsi="Times New Roman"/>
          <w:sz w:val="20"/>
          <w:szCs w:val="20"/>
          <w:lang w:val="en-US"/>
        </w:rPr>
        <w:t xml:space="preserve"> </w:t>
      </w:r>
      <w:r w:rsidR="007B53DD">
        <w:rPr>
          <w:rFonts w:ascii="Times New Roman" w:hAnsi="Times New Roman"/>
          <w:sz w:val="20"/>
          <w:szCs w:val="20"/>
          <w:lang w:val="en-US"/>
        </w:rPr>
        <w:t>and</w:t>
      </w:r>
      <w:r w:rsidR="009B38F4">
        <w:rPr>
          <w:rFonts w:ascii="Times New Roman" w:hAnsi="Times New Roman"/>
          <w:sz w:val="20"/>
          <w:szCs w:val="20"/>
          <w:lang w:val="en-US"/>
        </w:rPr>
        <w:t xml:space="preserve"> incorporate </w:t>
      </w:r>
      <w:r w:rsidR="009B38F4" w:rsidRPr="009B38F4">
        <w:rPr>
          <w:rFonts w:ascii="Times New Roman" w:hAnsi="Times New Roman"/>
          <w:sz w:val="20"/>
          <w:szCs w:val="20"/>
          <w:lang w:val="en-US"/>
        </w:rPr>
        <w:t xml:space="preserve">the PUR indications: </w:t>
      </w:r>
      <w:r w:rsidR="009B38F4">
        <w:rPr>
          <w:rFonts w:ascii="Times New Roman" w:hAnsi="Times New Roman"/>
          <w:sz w:val="20"/>
          <w:szCs w:val="20"/>
          <w:lang w:val="en-US"/>
        </w:rPr>
        <w:t xml:space="preserve">When DCI Format 6-0A(B) is used as L1-ACK, most of the fields are set to zero (“locked”). To re-use the legacy Rel-15 L1-ACK, some of fields that today are set to zero can be “unlocked” to </w:t>
      </w:r>
      <w:r w:rsidR="009B38F4" w:rsidRPr="009B38F4">
        <w:rPr>
          <w:rFonts w:ascii="Times New Roman" w:hAnsi="Times New Roman"/>
          <w:sz w:val="20"/>
          <w:szCs w:val="20"/>
          <w:lang w:val="en-US"/>
        </w:rPr>
        <w:t xml:space="preserve">incorporate the </w:t>
      </w:r>
      <w:r w:rsidR="009B38F4">
        <w:rPr>
          <w:rFonts w:ascii="Times New Roman" w:hAnsi="Times New Roman"/>
          <w:sz w:val="20"/>
          <w:szCs w:val="20"/>
          <w:lang w:val="en-US"/>
        </w:rPr>
        <w:t xml:space="preserve">agreed </w:t>
      </w:r>
      <w:r w:rsidR="009B38F4" w:rsidRPr="009B38F4">
        <w:rPr>
          <w:rFonts w:ascii="Times New Roman" w:hAnsi="Times New Roman"/>
          <w:sz w:val="20"/>
          <w:szCs w:val="20"/>
          <w:lang w:val="en-US"/>
        </w:rPr>
        <w:t>PUR indications</w:t>
      </w:r>
      <w:r w:rsidR="009B38F4">
        <w:rPr>
          <w:rFonts w:ascii="Times New Roman" w:hAnsi="Times New Roman"/>
          <w:sz w:val="20"/>
          <w:szCs w:val="20"/>
          <w:lang w:val="en-US"/>
        </w:rPr>
        <w:t>.</w:t>
      </w:r>
    </w:p>
    <w:p w14:paraId="58F6310D" w14:textId="33F03942" w:rsidR="0071176C" w:rsidRDefault="007B1DF4" w:rsidP="004B5E80">
      <w:pPr>
        <w:spacing w:before="120"/>
        <w:jc w:val="both"/>
      </w:pPr>
      <w:r>
        <w:t>Accounting for the foreseen specification updates needed by Alt1 and Alt2, b</w:t>
      </w:r>
      <w:r w:rsidR="00BE268B">
        <w:t>elow</w:t>
      </w:r>
      <w:r w:rsidR="00353D34">
        <w:t xml:space="preserve"> we </w:t>
      </w:r>
      <w:r w:rsidR="00C60C03">
        <w:t xml:space="preserve">elaborate on the </w:t>
      </w:r>
      <w:r w:rsidR="000E1CEB">
        <w:t xml:space="preserve">potential L1-ACK DCI </w:t>
      </w:r>
      <w:r w:rsidR="00BE268B">
        <w:t xml:space="preserve">designs </w:t>
      </w:r>
      <w:r w:rsidR="00353D34">
        <w:t>for CE Mode A and CE Mode B</w:t>
      </w:r>
      <w:r w:rsidR="00BE268B">
        <w:t xml:space="preserve"> respectively</w:t>
      </w:r>
      <w:r w:rsidR="00353D34">
        <w:t>.</w:t>
      </w:r>
    </w:p>
    <w:p w14:paraId="7A51378D" w14:textId="77777777" w:rsidR="007B53DD" w:rsidRDefault="007B53DD" w:rsidP="007B53DD">
      <w:pPr>
        <w:pStyle w:val="Observation"/>
        <w:ind w:left="1701" w:hanging="1701"/>
      </w:pPr>
      <w:bookmarkStart w:id="23" w:name="_Toc24119851"/>
      <w:r>
        <w:t>In our view, two approaches can be used to introduce a PUR L1-ACK in CE Mode A and B using DCI Formats 6-0A and 6-0B respectively:</w:t>
      </w:r>
      <w:bookmarkEnd w:id="23"/>
    </w:p>
    <w:p w14:paraId="18CD2665" w14:textId="77777777" w:rsidR="007B53DD" w:rsidRDefault="007B53DD" w:rsidP="0042380D">
      <w:pPr>
        <w:pStyle w:val="Observation"/>
        <w:numPr>
          <w:ilvl w:val="0"/>
          <w:numId w:val="27"/>
        </w:numPr>
        <w:ind w:left="1843" w:hanging="142"/>
      </w:pPr>
      <w:bookmarkStart w:id="24" w:name="_Toc24119852"/>
      <w:r>
        <w:t>Alt1_DCI: Using a 1-bit Flag to distinguish between the “Legacy UL-Grant” and “PUR L1-ACK”.</w:t>
      </w:r>
      <w:bookmarkEnd w:id="24"/>
    </w:p>
    <w:p w14:paraId="1146A213" w14:textId="77777777" w:rsidR="007B53DD" w:rsidRDefault="007B53DD" w:rsidP="0042380D">
      <w:pPr>
        <w:pStyle w:val="Observation"/>
        <w:numPr>
          <w:ilvl w:val="0"/>
          <w:numId w:val="27"/>
        </w:numPr>
        <w:ind w:left="1843" w:hanging="141"/>
      </w:pPr>
      <w:bookmarkStart w:id="25" w:name="_Toc24119853"/>
      <w:r>
        <w:t>Alt2_DCI: Re-using the Legacy Rel-15 L1-ACK and incorporate the PUR indications.</w:t>
      </w:r>
      <w:bookmarkEnd w:id="25"/>
    </w:p>
    <w:p w14:paraId="308EF7CD" w14:textId="6EA97129" w:rsidR="00353D34" w:rsidRDefault="00353D34" w:rsidP="00353D34">
      <w:pPr>
        <w:pStyle w:val="Heading3"/>
      </w:pPr>
      <w:r>
        <w:t>2.3.1</w:t>
      </w:r>
      <w:r>
        <w:tab/>
      </w:r>
      <w:r w:rsidR="000E1CEB">
        <w:t>PUR L1-ACK in CE Mode A (DCI Format 6-0A)</w:t>
      </w:r>
    </w:p>
    <w:p w14:paraId="7F42E043" w14:textId="6C39B14D" w:rsidR="00500FF7" w:rsidRDefault="00C60C03" w:rsidP="004B5E80">
      <w:pPr>
        <w:jc w:val="both"/>
      </w:pPr>
      <w:r>
        <w:t xml:space="preserve">Below we illustrate the PUR L1-ACK design using DCI Format 6-0A for </w:t>
      </w:r>
      <w:r w:rsidR="004B5E80">
        <w:t>the two approaches described in the previous section.</w:t>
      </w:r>
    </w:p>
    <w:tbl>
      <w:tblPr>
        <w:tblStyle w:val="TableGrid"/>
        <w:tblW w:w="0" w:type="auto"/>
        <w:tblLook w:val="04A0" w:firstRow="1" w:lastRow="0" w:firstColumn="1" w:lastColumn="0" w:noHBand="0" w:noVBand="1"/>
      </w:tblPr>
      <w:tblGrid>
        <w:gridCol w:w="4957"/>
        <w:gridCol w:w="4672"/>
      </w:tblGrid>
      <w:tr w:rsidR="004B5E80" w14:paraId="449F6EA6" w14:textId="77777777" w:rsidTr="00EE4339">
        <w:tc>
          <w:tcPr>
            <w:tcW w:w="9629" w:type="dxa"/>
            <w:gridSpan w:val="2"/>
            <w:shd w:val="clear" w:color="auto" w:fill="DEEAF6" w:themeFill="accent5" w:themeFillTint="33"/>
          </w:tcPr>
          <w:p w14:paraId="61BA56C3" w14:textId="064A66D2" w:rsidR="004B5E80" w:rsidRPr="002A7069" w:rsidRDefault="004B5E80" w:rsidP="004B5E80">
            <w:pPr>
              <w:jc w:val="center"/>
              <w:rPr>
                <w:b/>
              </w:rPr>
            </w:pPr>
            <w:r w:rsidRPr="002A7069">
              <w:rPr>
                <w:b/>
              </w:rPr>
              <w:t>PUR L1-ACK using DCI Format 6-0A</w:t>
            </w:r>
          </w:p>
        </w:tc>
      </w:tr>
      <w:tr w:rsidR="004B5E80" w14:paraId="72F9101A" w14:textId="77777777" w:rsidTr="00EE4339">
        <w:tc>
          <w:tcPr>
            <w:tcW w:w="4957" w:type="dxa"/>
            <w:shd w:val="clear" w:color="auto" w:fill="DEEAF6" w:themeFill="accent5" w:themeFillTint="33"/>
          </w:tcPr>
          <w:p w14:paraId="3364C127" w14:textId="5B132A0B" w:rsidR="004B5E80" w:rsidRPr="002A7069" w:rsidRDefault="003A463B" w:rsidP="003A463B">
            <w:pPr>
              <w:jc w:val="center"/>
              <w:rPr>
                <w:b/>
              </w:rPr>
            </w:pPr>
            <w:r w:rsidRPr="002A7069">
              <w:rPr>
                <w:b/>
                <w:sz w:val="20"/>
                <w:szCs w:val="20"/>
                <w:lang w:val="en-US"/>
              </w:rPr>
              <w:t>Alt1_DCI</w:t>
            </w:r>
            <w:r w:rsidR="007B1DF4" w:rsidRPr="002A7069">
              <w:rPr>
                <w:b/>
                <w:sz w:val="20"/>
                <w:szCs w:val="20"/>
                <w:lang w:val="en-US"/>
              </w:rPr>
              <w:t xml:space="preserve"> in CE Mode A</w:t>
            </w:r>
          </w:p>
        </w:tc>
        <w:tc>
          <w:tcPr>
            <w:tcW w:w="4672" w:type="dxa"/>
            <w:shd w:val="clear" w:color="auto" w:fill="DEEAF6" w:themeFill="accent5" w:themeFillTint="33"/>
          </w:tcPr>
          <w:p w14:paraId="3B52CFC2" w14:textId="6610CB28" w:rsidR="004B5E80" w:rsidRPr="002A7069" w:rsidRDefault="003A463B" w:rsidP="003A463B">
            <w:pPr>
              <w:jc w:val="center"/>
              <w:rPr>
                <w:b/>
              </w:rPr>
            </w:pPr>
            <w:r w:rsidRPr="002A7069">
              <w:rPr>
                <w:b/>
                <w:sz w:val="20"/>
                <w:szCs w:val="20"/>
                <w:lang w:val="en-US"/>
              </w:rPr>
              <w:t>Alt2_DCI</w:t>
            </w:r>
            <w:r w:rsidR="007B1DF4" w:rsidRPr="002A7069">
              <w:rPr>
                <w:b/>
                <w:sz w:val="20"/>
                <w:szCs w:val="20"/>
                <w:lang w:val="en-US"/>
              </w:rPr>
              <w:t xml:space="preserve"> in CE Mode </w:t>
            </w:r>
            <w:r w:rsidR="00C81850" w:rsidRPr="002A7069">
              <w:rPr>
                <w:b/>
                <w:sz w:val="20"/>
                <w:szCs w:val="20"/>
                <w:lang w:val="en-US"/>
              </w:rPr>
              <w:t>A</w:t>
            </w:r>
          </w:p>
        </w:tc>
      </w:tr>
      <w:tr w:rsidR="004B5E80" w14:paraId="33C466E4" w14:textId="77777777" w:rsidTr="007913C0">
        <w:tc>
          <w:tcPr>
            <w:tcW w:w="4957" w:type="dxa"/>
          </w:tcPr>
          <w:p w14:paraId="2390E6AC" w14:textId="77777777" w:rsidR="003A463B" w:rsidRDefault="003A463B" w:rsidP="003A463B">
            <w:pPr>
              <w:pStyle w:val="B1"/>
              <w:rPr>
                <w:sz w:val="14"/>
                <w:szCs w:val="16"/>
                <w:lang w:val="en-US"/>
              </w:rPr>
            </w:pPr>
          </w:p>
          <w:p w14:paraId="646CA9F8" w14:textId="427EAC90" w:rsidR="003A463B" w:rsidRDefault="003A463B" w:rsidP="003A463B">
            <w:pPr>
              <w:pStyle w:val="B1"/>
              <w:rPr>
                <w:sz w:val="14"/>
                <w:szCs w:val="16"/>
                <w:lang w:val="en-US"/>
              </w:rPr>
            </w:pPr>
            <w:r w:rsidRPr="00AC5315">
              <w:rPr>
                <w:sz w:val="14"/>
                <w:szCs w:val="16"/>
                <w:lang w:val="en-US"/>
              </w:rPr>
              <w:lastRenderedPageBreak/>
              <w:t>-     Flag format 6-0A/format 6-1A differentiation – 1 bit</w:t>
            </w:r>
            <w:r>
              <w:rPr>
                <w:sz w:val="14"/>
                <w:szCs w:val="16"/>
                <w:lang w:val="en-US"/>
              </w:rPr>
              <w:t>, …</w:t>
            </w:r>
            <w:r w:rsidR="00FF3C8F">
              <w:rPr>
                <w:sz w:val="14"/>
                <w:szCs w:val="16"/>
                <w:lang w:val="en-US"/>
              </w:rPr>
              <w:t xml:space="preserve"> </w:t>
            </w:r>
          </w:p>
          <w:p w14:paraId="1891126D" w14:textId="397F8126" w:rsidR="00BE216A" w:rsidRPr="00BE216A" w:rsidRDefault="00BE216A" w:rsidP="00BE216A">
            <w:pPr>
              <w:pStyle w:val="B1"/>
              <w:rPr>
                <w:color w:val="C44444"/>
                <w:sz w:val="14"/>
                <w:szCs w:val="14"/>
                <w:lang w:val="en-US"/>
              </w:rPr>
            </w:pPr>
            <w:r w:rsidRPr="00BE216A">
              <w:rPr>
                <w:color w:val="C44444"/>
                <w:sz w:val="14"/>
                <w:szCs w:val="14"/>
                <w:lang w:val="en-US"/>
              </w:rPr>
              <w:t>If format 6-0A CRC is scrambled by PUR-RNTI and New data indicator</w:t>
            </w:r>
            <w:r>
              <w:rPr>
                <w:color w:val="C44444"/>
                <w:sz w:val="14"/>
                <w:szCs w:val="14"/>
                <w:lang w:val="en-US"/>
              </w:rPr>
              <w:t xml:space="preserve"> is set to zero</w:t>
            </w:r>
            <w:r w:rsidRPr="00BE216A">
              <w:rPr>
                <w:color w:val="C44444"/>
                <w:sz w:val="14"/>
                <w:szCs w:val="14"/>
                <w:lang w:val="en-US"/>
              </w:rPr>
              <w:t>, the remaining fields are set as follows:</w:t>
            </w:r>
          </w:p>
          <w:p w14:paraId="107C9FD0" w14:textId="15EE9386" w:rsidR="00BE216A" w:rsidRPr="00BE216A" w:rsidRDefault="00BE216A" w:rsidP="00BE216A">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t xml:space="preserve">Timing advance adjustment </w:t>
            </w:r>
            <w:r w:rsidR="0036209C">
              <w:rPr>
                <w:color w:val="C44444"/>
                <w:sz w:val="14"/>
                <w:szCs w:val="14"/>
                <w:lang w:val="en-US"/>
              </w:rPr>
              <w:t xml:space="preserve">or fallback to RACH/EDT </w:t>
            </w:r>
            <w:r w:rsidRPr="00BE216A">
              <w:rPr>
                <w:color w:val="C44444"/>
                <w:sz w:val="14"/>
                <w:szCs w:val="14"/>
                <w:lang w:val="en-US"/>
              </w:rPr>
              <w:t xml:space="preserve">– </w:t>
            </w:r>
            <w:r w:rsidR="0036209C">
              <w:rPr>
                <w:color w:val="C44444"/>
                <w:sz w:val="14"/>
                <w:szCs w:val="14"/>
                <w:lang w:val="en-US"/>
              </w:rPr>
              <w:t>3</w:t>
            </w:r>
            <w:r w:rsidRPr="00BE216A">
              <w:rPr>
                <w:color w:val="C44444"/>
                <w:sz w:val="14"/>
                <w:szCs w:val="14"/>
                <w:lang w:val="en-US"/>
              </w:rPr>
              <w:t xml:space="preserve"> bits as defined in subclause </w:t>
            </w:r>
            <w:proofErr w:type="spellStart"/>
            <w:r w:rsidR="0036209C">
              <w:rPr>
                <w:color w:val="C44444"/>
                <w:sz w:val="14"/>
                <w:szCs w:val="14"/>
                <w:lang w:val="en-US"/>
              </w:rPr>
              <w:t>x.x.x</w:t>
            </w:r>
            <w:proofErr w:type="spellEnd"/>
            <w:r w:rsidRPr="00BE216A">
              <w:rPr>
                <w:color w:val="C44444"/>
                <w:sz w:val="14"/>
                <w:szCs w:val="14"/>
                <w:lang w:val="en-US"/>
              </w:rPr>
              <w:t xml:space="preserve"> of [</w:t>
            </w:r>
            <w:r w:rsidR="0036209C">
              <w:rPr>
                <w:color w:val="C44444"/>
                <w:sz w:val="14"/>
                <w:szCs w:val="14"/>
                <w:lang w:val="en-US"/>
              </w:rPr>
              <w:t>TS 36.213</w:t>
            </w:r>
            <w:r w:rsidRPr="00BE216A">
              <w:rPr>
                <w:color w:val="C44444"/>
                <w:sz w:val="14"/>
                <w:szCs w:val="14"/>
                <w:lang w:val="en-US"/>
              </w:rPr>
              <w:t>]</w:t>
            </w:r>
          </w:p>
          <w:p w14:paraId="180BBB97" w14:textId="3EF0DC89" w:rsidR="00BE216A" w:rsidRPr="00BE216A" w:rsidRDefault="00BE216A" w:rsidP="00BE216A">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r>
            <w:r w:rsidR="003A4BD2">
              <w:rPr>
                <w:color w:val="C44444"/>
                <w:sz w:val="14"/>
                <w:szCs w:val="14"/>
                <w:lang w:val="en-US"/>
              </w:rPr>
              <w:t>Repetition number</w:t>
            </w:r>
            <w:r w:rsidRPr="00BE216A">
              <w:rPr>
                <w:color w:val="C44444"/>
                <w:sz w:val="14"/>
                <w:szCs w:val="14"/>
                <w:lang w:val="en-US"/>
              </w:rPr>
              <w:t xml:space="preserve"> – </w:t>
            </w:r>
            <w:r w:rsidR="00FE353C">
              <w:rPr>
                <w:color w:val="C44444"/>
                <w:sz w:val="14"/>
                <w:szCs w:val="14"/>
                <w:lang w:val="en-US"/>
              </w:rPr>
              <w:t>2</w:t>
            </w:r>
            <w:r w:rsidRPr="00BE216A">
              <w:rPr>
                <w:color w:val="C44444"/>
                <w:sz w:val="14"/>
                <w:szCs w:val="14"/>
                <w:lang w:val="en-US"/>
              </w:rPr>
              <w:t xml:space="preserve"> </w:t>
            </w:r>
            <w:r w:rsidR="002C782D">
              <w:rPr>
                <w:color w:val="C44444"/>
                <w:sz w:val="14"/>
                <w:szCs w:val="14"/>
                <w:lang w:val="en-US"/>
              </w:rPr>
              <w:t>or 3 bits, …</w:t>
            </w:r>
          </w:p>
          <w:p w14:paraId="7A847FB0" w14:textId="77777777" w:rsidR="00BE216A" w:rsidRPr="00BE216A" w:rsidRDefault="00BE216A" w:rsidP="00BE216A">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t>All the remaining bits in format 6-0A are set to zero</w:t>
            </w:r>
          </w:p>
          <w:p w14:paraId="10AEE1FD" w14:textId="48236F5C" w:rsidR="00BE216A" w:rsidRPr="00AC5315" w:rsidRDefault="00BE216A" w:rsidP="00BE216A">
            <w:pPr>
              <w:pStyle w:val="B1"/>
              <w:rPr>
                <w:sz w:val="14"/>
                <w:szCs w:val="16"/>
                <w:lang w:val="en-US"/>
              </w:rPr>
            </w:pPr>
            <w:r w:rsidRPr="00BE216A">
              <w:rPr>
                <w:color w:val="C44444"/>
                <w:sz w:val="14"/>
                <w:szCs w:val="14"/>
                <w:lang w:val="en-US"/>
              </w:rPr>
              <w:t>Otherwise</w:t>
            </w:r>
          </w:p>
          <w:p w14:paraId="37C1864E" w14:textId="0C44D10F" w:rsidR="003A463B" w:rsidRPr="00AC5315" w:rsidRDefault="003A463B" w:rsidP="003A463B">
            <w:pPr>
              <w:pStyle w:val="B1"/>
              <w:rPr>
                <w:sz w:val="14"/>
                <w:szCs w:val="16"/>
                <w:lang w:val="en-US"/>
              </w:rPr>
            </w:pPr>
            <w:r w:rsidRPr="00AC5315">
              <w:rPr>
                <w:sz w:val="14"/>
                <w:szCs w:val="16"/>
                <w:lang w:val="en-US"/>
              </w:rPr>
              <w:t>-     Frequency hopping flag – 1 bit</w:t>
            </w:r>
            <w:r>
              <w:rPr>
                <w:sz w:val="14"/>
                <w:szCs w:val="16"/>
                <w:lang w:val="en-US"/>
              </w:rPr>
              <w:t>, …</w:t>
            </w:r>
            <w:r w:rsidR="00FF3C8F" w:rsidRPr="00B91EDB">
              <w:rPr>
                <w:color w:val="C44444"/>
                <w:sz w:val="14"/>
                <w:szCs w:val="14"/>
                <w:lang w:val="en-US" w:eastAsia="ja-JP"/>
              </w:rPr>
              <w:t xml:space="preserve"> </w:t>
            </w:r>
          </w:p>
          <w:p w14:paraId="164A37CE" w14:textId="4714E6F8" w:rsidR="003A463B" w:rsidRPr="00AC5315" w:rsidRDefault="003A463B" w:rsidP="003A463B">
            <w:pPr>
              <w:pStyle w:val="B1"/>
              <w:rPr>
                <w:sz w:val="14"/>
                <w:szCs w:val="16"/>
                <w:lang w:val="en-GB" w:eastAsia="en-US"/>
              </w:rPr>
            </w:pPr>
            <w:r w:rsidRPr="00AC5315">
              <w:rPr>
                <w:sz w:val="14"/>
                <w:szCs w:val="16"/>
                <w:lang w:val="en-US"/>
              </w:rPr>
              <w:t>-     Number of resource units – 2 bits</w:t>
            </w:r>
            <w:r>
              <w:rPr>
                <w:sz w:val="14"/>
                <w:szCs w:val="16"/>
                <w:lang w:val="en-US"/>
              </w:rPr>
              <w:t>, …</w:t>
            </w:r>
            <w:r w:rsidR="00FF3C8F">
              <w:rPr>
                <w:sz w:val="14"/>
                <w:szCs w:val="16"/>
                <w:lang w:val="en-US"/>
              </w:rPr>
              <w:t xml:space="preserve"> </w:t>
            </w:r>
          </w:p>
          <w:p w14:paraId="384B88AB" w14:textId="77777777" w:rsidR="003A463B" w:rsidRPr="00AC5315" w:rsidRDefault="003A463B" w:rsidP="003A463B">
            <w:pPr>
              <w:pStyle w:val="B1"/>
              <w:rPr>
                <w:sz w:val="14"/>
                <w:szCs w:val="16"/>
                <w:lang w:val="en-US"/>
              </w:rPr>
            </w:pPr>
            <w:r w:rsidRPr="00AC5315">
              <w:rPr>
                <w:sz w:val="14"/>
                <w:szCs w:val="16"/>
                <w:lang w:val="en-US"/>
              </w:rPr>
              <w:t xml:space="preserve">-     Resource block assignment – </w:t>
            </w:r>
          </w:p>
          <w:tbl>
            <w:tblPr>
              <w:tblW w:w="0" w:type="auto"/>
              <w:tblInd w:w="568" w:type="dxa"/>
              <w:tblCellMar>
                <w:left w:w="0" w:type="dxa"/>
                <w:right w:w="0" w:type="dxa"/>
              </w:tblCellMar>
              <w:tblLook w:val="04A0" w:firstRow="1" w:lastRow="0" w:firstColumn="1" w:lastColumn="0" w:noHBand="0" w:noVBand="1"/>
            </w:tblPr>
            <w:tblGrid>
              <w:gridCol w:w="703"/>
              <w:gridCol w:w="519"/>
              <w:gridCol w:w="425"/>
              <w:gridCol w:w="425"/>
              <w:gridCol w:w="487"/>
              <w:gridCol w:w="487"/>
              <w:gridCol w:w="487"/>
            </w:tblGrid>
            <w:tr w:rsidR="003A463B" w:rsidRPr="00AC5315" w14:paraId="7F1A7C45" w14:textId="77777777" w:rsidTr="001A366B">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C6CFC1" w14:textId="77777777" w:rsidR="003A463B" w:rsidRPr="00CE15A4" w:rsidRDefault="003A463B" w:rsidP="003A463B">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CEB78" w14:textId="77777777" w:rsidR="003A463B" w:rsidRPr="00AC5315" w:rsidRDefault="003A463B" w:rsidP="003A463B">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21197" w14:textId="77777777" w:rsidR="003A463B" w:rsidRPr="00AC5315" w:rsidRDefault="003A463B" w:rsidP="003A463B">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E9B422" w14:textId="77777777" w:rsidR="003A463B" w:rsidRPr="00AC5315" w:rsidRDefault="003A463B" w:rsidP="003A463B">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053DE" w14:textId="77777777" w:rsidR="003A463B" w:rsidRPr="00AC5315" w:rsidRDefault="003A463B" w:rsidP="003A463B">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E4B7B" w14:textId="77777777" w:rsidR="003A463B" w:rsidRPr="00AC5315" w:rsidRDefault="003A463B" w:rsidP="003A463B">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293BD" w14:textId="77777777" w:rsidR="003A463B" w:rsidRPr="00AC5315" w:rsidRDefault="003A463B" w:rsidP="003A463B">
                  <w:pPr>
                    <w:pStyle w:val="B1"/>
                    <w:ind w:left="0" w:firstLine="0"/>
                    <w:rPr>
                      <w:sz w:val="14"/>
                      <w:szCs w:val="16"/>
                    </w:rPr>
                  </w:pPr>
                  <w:r w:rsidRPr="00AC5315">
                    <w:rPr>
                      <w:sz w:val="14"/>
                      <w:szCs w:val="16"/>
                    </w:rPr>
                    <w:t>20</w:t>
                  </w:r>
                </w:p>
              </w:tc>
            </w:tr>
            <w:tr w:rsidR="003A463B" w:rsidRPr="00AC5315" w14:paraId="1137429A" w14:textId="77777777" w:rsidTr="001A366B">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E4F44" w14:textId="77777777" w:rsidR="003A463B" w:rsidRPr="00AC5315" w:rsidRDefault="003A463B" w:rsidP="003A463B">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43D3A245" w14:textId="77777777" w:rsidR="003A463B" w:rsidRPr="00AC5315" w:rsidRDefault="003A463B" w:rsidP="003A463B">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2904FE3F" w14:textId="77777777" w:rsidR="003A463B" w:rsidRPr="00AC5315" w:rsidRDefault="003A463B" w:rsidP="003A463B">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3F9A6DCF" w14:textId="77777777" w:rsidR="003A463B" w:rsidRPr="00AC5315" w:rsidRDefault="003A463B" w:rsidP="003A463B">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22737D83" w14:textId="77777777" w:rsidR="003A463B" w:rsidRPr="00AC5315" w:rsidRDefault="003A463B" w:rsidP="003A463B">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43A2BFDD" w14:textId="77777777" w:rsidR="003A463B" w:rsidRPr="00AC5315" w:rsidRDefault="003A463B" w:rsidP="003A463B">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55A760BE" w14:textId="77777777" w:rsidR="003A463B" w:rsidRPr="00AC5315" w:rsidRDefault="003A463B" w:rsidP="003A463B">
                  <w:pPr>
                    <w:pStyle w:val="B1"/>
                    <w:ind w:left="0" w:firstLine="0"/>
                    <w:rPr>
                      <w:sz w:val="14"/>
                      <w:szCs w:val="16"/>
                    </w:rPr>
                  </w:pPr>
                  <w:r w:rsidRPr="00AC5315">
                    <w:rPr>
                      <w:sz w:val="14"/>
                      <w:szCs w:val="16"/>
                    </w:rPr>
                    <w:t>4</w:t>
                  </w:r>
                </w:p>
              </w:tc>
            </w:tr>
          </w:tbl>
          <w:p w14:paraId="545E826F" w14:textId="7FD94A5A" w:rsidR="003A463B" w:rsidRPr="00AC5315" w:rsidRDefault="003A463B" w:rsidP="003A463B">
            <w:pPr>
              <w:pStyle w:val="B1"/>
              <w:rPr>
                <w:rFonts w:eastAsia="Times New Roman"/>
                <w:sz w:val="14"/>
                <w:szCs w:val="16"/>
                <w:lang w:val="en-US"/>
              </w:rPr>
            </w:pPr>
            <w:r w:rsidRPr="00AC5315">
              <w:rPr>
                <w:sz w:val="14"/>
                <w:szCs w:val="16"/>
                <w:lang w:val="x-none"/>
              </w:rPr>
              <w:t xml:space="preserve">      </w:t>
            </w:r>
            <w:r w:rsidRPr="00AC5315">
              <w:rPr>
                <w:sz w:val="14"/>
                <w:szCs w:val="16"/>
                <w:lang w:val="en-US"/>
              </w:rPr>
              <w:t>+ 5 or 6bits</w:t>
            </w:r>
            <w:r>
              <w:rPr>
                <w:sz w:val="14"/>
                <w:szCs w:val="16"/>
                <w:lang w:val="en-US"/>
              </w:rPr>
              <w:t>, …</w:t>
            </w:r>
          </w:p>
          <w:p w14:paraId="48BEAC7F" w14:textId="07ED8C9E" w:rsidR="003A463B" w:rsidRPr="00AC5315" w:rsidRDefault="003A463B" w:rsidP="003A463B">
            <w:pPr>
              <w:pStyle w:val="B1"/>
              <w:rPr>
                <w:sz w:val="14"/>
                <w:szCs w:val="16"/>
                <w:lang w:val="en-US"/>
              </w:rPr>
            </w:pPr>
            <w:r w:rsidRPr="00AC5315">
              <w:rPr>
                <w:sz w:val="14"/>
                <w:szCs w:val="16"/>
                <w:lang w:val="en-US"/>
              </w:rPr>
              <w:t>-     Modulation and coding scheme – 3 or 4 bits</w:t>
            </w:r>
            <w:r>
              <w:rPr>
                <w:sz w:val="14"/>
                <w:szCs w:val="16"/>
                <w:lang w:val="en-US"/>
              </w:rPr>
              <w:t>, …</w:t>
            </w:r>
            <w:r w:rsidRPr="00AC5315">
              <w:rPr>
                <w:sz w:val="14"/>
                <w:szCs w:val="16"/>
                <w:lang w:val="en-US"/>
              </w:rPr>
              <w:t xml:space="preserve"> </w:t>
            </w:r>
          </w:p>
          <w:p w14:paraId="177C3535" w14:textId="09489783" w:rsidR="007A1D7D" w:rsidRPr="00BE216A" w:rsidRDefault="003A463B" w:rsidP="00D96C30">
            <w:pPr>
              <w:pStyle w:val="B1"/>
              <w:rPr>
                <w:color w:val="C44444"/>
                <w:sz w:val="14"/>
                <w:szCs w:val="14"/>
                <w:lang w:val="en-US" w:eastAsia="ja-JP"/>
              </w:rPr>
            </w:pPr>
            <w:r w:rsidRPr="00BE216A">
              <w:rPr>
                <w:sz w:val="14"/>
                <w:szCs w:val="16"/>
                <w:lang w:val="en-US"/>
              </w:rPr>
              <w:t>-     Repetition number – 2 or 3 bits, …</w:t>
            </w:r>
          </w:p>
          <w:p w14:paraId="137D59E9" w14:textId="5000756B" w:rsidR="00624461" w:rsidRPr="00BE216A" w:rsidRDefault="003A463B" w:rsidP="00D96C30">
            <w:pPr>
              <w:pStyle w:val="B1"/>
              <w:rPr>
                <w:color w:val="C44444"/>
                <w:sz w:val="14"/>
                <w:szCs w:val="14"/>
                <w:lang w:val="en-US" w:eastAsia="ja-JP"/>
              </w:rPr>
            </w:pPr>
            <w:r w:rsidRPr="00BE216A">
              <w:rPr>
                <w:sz w:val="14"/>
                <w:szCs w:val="16"/>
                <w:lang w:val="en-US"/>
              </w:rPr>
              <w:t>-     HARQ process number – 3 bits</w:t>
            </w:r>
          </w:p>
          <w:p w14:paraId="33613044" w14:textId="69958382" w:rsidR="003A463B" w:rsidRPr="00BE216A" w:rsidRDefault="003A463B" w:rsidP="003A463B">
            <w:pPr>
              <w:pStyle w:val="B1"/>
              <w:rPr>
                <w:sz w:val="14"/>
                <w:szCs w:val="16"/>
                <w:lang w:val="en-US" w:eastAsia="en-US"/>
              </w:rPr>
            </w:pPr>
            <w:r w:rsidRPr="00BE216A">
              <w:rPr>
                <w:sz w:val="14"/>
                <w:szCs w:val="16"/>
                <w:lang w:val="en-US"/>
              </w:rPr>
              <w:t>-     New data indicator – 1 bit</w:t>
            </w:r>
            <w:r w:rsidR="00BE216A">
              <w:rPr>
                <w:color w:val="C44444"/>
                <w:sz w:val="14"/>
                <w:szCs w:val="14"/>
                <w:lang w:val="en-US"/>
              </w:rPr>
              <w:t xml:space="preserve">, </w:t>
            </w:r>
            <w:r w:rsidR="000276DE">
              <w:rPr>
                <w:color w:val="C44444"/>
                <w:sz w:val="14"/>
                <w:szCs w:val="14"/>
                <w:lang w:val="en-US"/>
              </w:rPr>
              <w:t>i</w:t>
            </w:r>
            <w:r w:rsidR="00BE216A" w:rsidRPr="000674A5">
              <w:rPr>
                <w:color w:val="C44444"/>
                <w:sz w:val="14"/>
                <w:szCs w:val="14"/>
                <w:lang w:val="en-US"/>
              </w:rPr>
              <w:t>f</w:t>
            </w:r>
            <w:r w:rsidR="00BE216A">
              <w:rPr>
                <w:color w:val="C44444"/>
                <w:sz w:val="14"/>
                <w:szCs w:val="14"/>
                <w:lang w:val="en-US"/>
              </w:rPr>
              <w:t xml:space="preserve"> </w:t>
            </w:r>
            <w:proofErr w:type="spellStart"/>
            <w:r w:rsidR="00BE216A" w:rsidRPr="000674A5">
              <w:rPr>
                <w:color w:val="C44444"/>
                <w:sz w:val="14"/>
                <w:szCs w:val="14"/>
                <w:lang w:val="en-US"/>
              </w:rPr>
              <w:t>ce</w:t>
            </w:r>
            <w:proofErr w:type="spellEnd"/>
            <w:r w:rsidR="00BE216A" w:rsidRPr="000674A5">
              <w:rPr>
                <w:color w:val="C44444"/>
                <w:sz w:val="14"/>
                <w:szCs w:val="14"/>
                <w:lang w:val="en-US"/>
              </w:rPr>
              <w:t>-PUSCH-PUR-Config is enabled by higher layers</w:t>
            </w:r>
            <w:r w:rsidR="0036209C">
              <w:rPr>
                <w:color w:val="C44444"/>
                <w:sz w:val="14"/>
                <w:szCs w:val="14"/>
                <w:lang w:val="en-US"/>
              </w:rPr>
              <w:t xml:space="preserve"> this field acts as flag PUR L1-ACK/UL Grant differentiation</w:t>
            </w:r>
            <w:r w:rsidR="000276DE">
              <w:rPr>
                <w:color w:val="C44444"/>
                <w:sz w:val="14"/>
                <w:szCs w:val="14"/>
                <w:lang w:val="en-US"/>
              </w:rPr>
              <w:t xml:space="preserve">, </w:t>
            </w:r>
            <w:r w:rsidR="000276DE" w:rsidRPr="000276DE">
              <w:rPr>
                <w:color w:val="C44444"/>
                <w:sz w:val="14"/>
                <w:szCs w:val="14"/>
                <w:lang w:val="en-US"/>
              </w:rPr>
              <w:t>where the value of 0 indicates PUR L1-ACK and value of 1 indicates PUR UL-Grant</w:t>
            </w:r>
            <w:r w:rsidR="000276DE">
              <w:rPr>
                <w:color w:val="C44444"/>
                <w:sz w:val="14"/>
                <w:szCs w:val="14"/>
                <w:lang w:val="en-US"/>
              </w:rPr>
              <w:t>.</w:t>
            </w:r>
          </w:p>
          <w:p w14:paraId="32856663" w14:textId="3BD00F59" w:rsidR="003A463B" w:rsidRPr="00AC5315" w:rsidRDefault="003A463B" w:rsidP="003A463B">
            <w:pPr>
              <w:pStyle w:val="B1"/>
              <w:rPr>
                <w:sz w:val="14"/>
                <w:szCs w:val="16"/>
                <w:lang w:val="en-US"/>
              </w:rPr>
            </w:pPr>
            <w:r w:rsidRPr="009756D3">
              <w:rPr>
                <w:sz w:val="14"/>
                <w:szCs w:val="16"/>
                <w:lang w:val="en-US"/>
              </w:rPr>
              <w:t>-     Redundancy version – 2 bits</w:t>
            </w:r>
          </w:p>
          <w:p w14:paraId="42B5BAF5" w14:textId="37E9AEF0" w:rsidR="003A463B" w:rsidRPr="00AC5315" w:rsidRDefault="003A463B" w:rsidP="003A463B">
            <w:pPr>
              <w:pStyle w:val="B1"/>
              <w:rPr>
                <w:sz w:val="14"/>
                <w:szCs w:val="16"/>
                <w:lang w:val="en-US" w:eastAsia="en-US"/>
              </w:rPr>
            </w:pPr>
            <w:r w:rsidRPr="00AC5315">
              <w:rPr>
                <w:sz w:val="14"/>
                <w:szCs w:val="16"/>
                <w:lang w:val="en-US"/>
              </w:rPr>
              <w:t>-     TPC command for scheduled PUSCH – 2 bits</w:t>
            </w:r>
            <w:r>
              <w:rPr>
                <w:sz w:val="14"/>
                <w:szCs w:val="16"/>
                <w:lang w:val="en-US"/>
              </w:rPr>
              <w:t>, …</w:t>
            </w:r>
            <w:r w:rsidRPr="00AC5315">
              <w:rPr>
                <w:sz w:val="14"/>
                <w:szCs w:val="16"/>
                <w:lang w:val="en-US"/>
              </w:rPr>
              <w:t xml:space="preserve"> </w:t>
            </w:r>
          </w:p>
          <w:p w14:paraId="50D21E6C" w14:textId="1AE8EC5B" w:rsidR="003A463B" w:rsidRPr="00AC5315" w:rsidRDefault="003A463B" w:rsidP="003A463B">
            <w:pPr>
              <w:pStyle w:val="B1"/>
              <w:rPr>
                <w:sz w:val="14"/>
                <w:szCs w:val="16"/>
                <w:lang w:val="en-US"/>
              </w:rPr>
            </w:pPr>
            <w:r w:rsidRPr="00AC5315">
              <w:rPr>
                <w:sz w:val="14"/>
                <w:szCs w:val="16"/>
                <w:lang w:val="en-US"/>
              </w:rPr>
              <w:t>-     UL index – 2 bits</w:t>
            </w:r>
            <w:r>
              <w:rPr>
                <w:sz w:val="14"/>
                <w:szCs w:val="16"/>
                <w:lang w:val="en-US"/>
              </w:rPr>
              <w:t>, …</w:t>
            </w:r>
            <w:r w:rsidRPr="00AC5315">
              <w:rPr>
                <w:sz w:val="14"/>
                <w:szCs w:val="16"/>
                <w:lang w:val="en-US"/>
              </w:rPr>
              <w:t xml:space="preserve"> </w:t>
            </w:r>
          </w:p>
          <w:p w14:paraId="27E5F1C6" w14:textId="74C01740" w:rsidR="003A463B" w:rsidRPr="00AC5315" w:rsidRDefault="003A463B" w:rsidP="003A463B">
            <w:pPr>
              <w:pStyle w:val="B1"/>
              <w:rPr>
                <w:sz w:val="14"/>
                <w:szCs w:val="16"/>
                <w:lang w:val="en-US"/>
              </w:rPr>
            </w:pPr>
            <w:r w:rsidRPr="00AC5315">
              <w:rPr>
                <w:sz w:val="14"/>
                <w:szCs w:val="16"/>
                <w:lang w:val="en-US"/>
              </w:rPr>
              <w:t>-     Downlink Assignment Index (DAI) – 2 bits</w:t>
            </w:r>
            <w:r>
              <w:rPr>
                <w:sz w:val="14"/>
                <w:szCs w:val="16"/>
                <w:lang w:val="en-US"/>
              </w:rPr>
              <w:t>, …</w:t>
            </w:r>
            <w:r w:rsidR="00FF3C8F">
              <w:rPr>
                <w:color w:val="C44444"/>
                <w:sz w:val="14"/>
                <w:szCs w:val="14"/>
                <w:lang w:val="en-US" w:eastAsia="ja-JP"/>
              </w:rPr>
              <w:t xml:space="preserve"> </w:t>
            </w:r>
          </w:p>
          <w:p w14:paraId="3B78F8EB" w14:textId="0848FB4C" w:rsidR="003A463B" w:rsidRPr="00AC5315" w:rsidRDefault="003A463B" w:rsidP="003A463B">
            <w:pPr>
              <w:pStyle w:val="B1"/>
              <w:rPr>
                <w:sz w:val="14"/>
                <w:szCs w:val="16"/>
                <w:lang w:val="en-US"/>
              </w:rPr>
            </w:pPr>
            <w:r w:rsidRPr="00AC5315">
              <w:rPr>
                <w:sz w:val="14"/>
                <w:szCs w:val="16"/>
                <w:lang w:val="en-US"/>
              </w:rPr>
              <w:t>-     CSI request – 1 bit</w:t>
            </w:r>
            <w:r>
              <w:rPr>
                <w:sz w:val="14"/>
                <w:szCs w:val="16"/>
                <w:lang w:val="en-US"/>
              </w:rPr>
              <w:t>, …</w:t>
            </w:r>
            <w:r w:rsidRPr="00AC5315">
              <w:rPr>
                <w:sz w:val="14"/>
                <w:szCs w:val="16"/>
                <w:lang w:val="en-US"/>
              </w:rPr>
              <w:t xml:space="preserve"> </w:t>
            </w:r>
          </w:p>
          <w:p w14:paraId="2AF22DDB" w14:textId="72DD4EA0" w:rsidR="003A463B" w:rsidRPr="00AC5315" w:rsidRDefault="003A463B" w:rsidP="003A463B">
            <w:pPr>
              <w:pStyle w:val="B1"/>
              <w:rPr>
                <w:sz w:val="14"/>
                <w:szCs w:val="16"/>
                <w:lang w:val="en-US"/>
              </w:rPr>
            </w:pPr>
            <w:r w:rsidRPr="00AC5315">
              <w:rPr>
                <w:sz w:val="14"/>
                <w:szCs w:val="16"/>
                <w:lang w:val="en-US"/>
              </w:rPr>
              <w:t>-     SRS request –1 bit</w:t>
            </w:r>
            <w:r>
              <w:rPr>
                <w:sz w:val="14"/>
                <w:szCs w:val="16"/>
                <w:lang w:val="en-US"/>
              </w:rPr>
              <w:t>, …</w:t>
            </w:r>
            <w:r w:rsidRPr="00AC5315">
              <w:rPr>
                <w:sz w:val="14"/>
                <w:szCs w:val="16"/>
                <w:lang w:val="en-US"/>
              </w:rPr>
              <w:t xml:space="preserve"> </w:t>
            </w:r>
          </w:p>
          <w:p w14:paraId="6B27EDA1" w14:textId="2F1E3CEC" w:rsidR="003A463B" w:rsidRDefault="003A463B" w:rsidP="003A463B">
            <w:pPr>
              <w:pStyle w:val="B1"/>
              <w:rPr>
                <w:sz w:val="14"/>
                <w:szCs w:val="16"/>
                <w:lang w:val="en-US"/>
              </w:rPr>
            </w:pPr>
            <w:r w:rsidRPr="00AC5315">
              <w:rPr>
                <w:sz w:val="14"/>
                <w:szCs w:val="16"/>
                <w:lang w:val="en-US"/>
              </w:rPr>
              <w:t>-     DCI subframe repetition number – 2 bits</w:t>
            </w:r>
            <w:r>
              <w:rPr>
                <w:sz w:val="14"/>
                <w:szCs w:val="16"/>
                <w:lang w:val="en-US"/>
              </w:rPr>
              <w:t>, …</w:t>
            </w:r>
            <w:r w:rsidRPr="00AC5315">
              <w:rPr>
                <w:sz w:val="14"/>
                <w:szCs w:val="16"/>
                <w:lang w:val="en-US"/>
              </w:rPr>
              <w:t xml:space="preserve"> </w:t>
            </w:r>
          </w:p>
          <w:p w14:paraId="11A256C0" w14:textId="3613F9AF" w:rsidR="004B5E80" w:rsidRDefault="003A463B" w:rsidP="003A463B">
            <w:pPr>
              <w:pStyle w:val="B1"/>
              <w:rPr>
                <w:sz w:val="14"/>
                <w:szCs w:val="16"/>
                <w:lang w:val="en-US"/>
              </w:rPr>
            </w:pPr>
            <w:r w:rsidRPr="00AC5315">
              <w:rPr>
                <w:sz w:val="14"/>
                <w:szCs w:val="16"/>
                <w:lang w:val="en-US"/>
              </w:rPr>
              <w:t>-     Modulation order override – 1 bit</w:t>
            </w:r>
            <w:r>
              <w:rPr>
                <w:sz w:val="14"/>
                <w:szCs w:val="16"/>
                <w:lang w:val="en-US"/>
              </w:rPr>
              <w:t>, …</w:t>
            </w:r>
            <w:r w:rsidR="00FF3C8F">
              <w:rPr>
                <w:color w:val="C44444"/>
                <w:sz w:val="14"/>
                <w:szCs w:val="14"/>
                <w:lang w:val="en-US" w:eastAsia="ja-JP"/>
              </w:rPr>
              <w:t xml:space="preserve"> </w:t>
            </w:r>
          </w:p>
          <w:p w14:paraId="6EEE724A" w14:textId="77777777" w:rsidR="00E80BDB" w:rsidRPr="00E80BDB" w:rsidRDefault="00E80BDB" w:rsidP="00E80BDB">
            <w:pPr>
              <w:pStyle w:val="B1"/>
              <w:rPr>
                <w:sz w:val="14"/>
                <w:szCs w:val="16"/>
                <w:lang w:val="en-US"/>
              </w:rPr>
            </w:pPr>
            <w:r w:rsidRPr="00E80BDB">
              <w:rPr>
                <w:sz w:val="14"/>
                <w:szCs w:val="16"/>
                <w:lang w:val="en-US"/>
              </w:rPr>
              <w:t>If the Resource block assignment in format 6-0A is set to all ones, format 6-0A is used for the indication of ACK feedback, and all the remaining bits except Flag format 6-0A/format 6-1A differentiation and DCI subframe repetition number are set to zero.</w:t>
            </w:r>
          </w:p>
          <w:p w14:paraId="57EBB25A" w14:textId="4CA38535" w:rsidR="003A463B" w:rsidRPr="003A463B" w:rsidRDefault="00E80BDB" w:rsidP="00E80BDB">
            <w:pPr>
              <w:pStyle w:val="B1"/>
              <w:rPr>
                <w:sz w:val="14"/>
                <w:szCs w:val="16"/>
                <w:lang w:val="en-US"/>
              </w:rPr>
            </w:pPr>
            <w:r w:rsidRPr="00E80BDB">
              <w:rPr>
                <w:sz w:val="14"/>
                <w:szCs w:val="16"/>
                <w:lang w:val="en-US"/>
              </w:rPr>
              <w:t>If the number of information bits in format 6-0A mapped onto a given search space is less than the payload size of format 6-1A for scheduling the same serving cell and mapped onto the same search space (including any padding bits appended to format 6-1A), zeros shall be appended to format 6-0A until the payload size equals that of format 6-1A.</w:t>
            </w:r>
          </w:p>
        </w:tc>
        <w:tc>
          <w:tcPr>
            <w:tcW w:w="4672" w:type="dxa"/>
          </w:tcPr>
          <w:p w14:paraId="2D730ABA" w14:textId="77777777" w:rsidR="00E80BDB" w:rsidRDefault="00E80BDB" w:rsidP="00E80BDB">
            <w:pPr>
              <w:pStyle w:val="B1"/>
              <w:rPr>
                <w:sz w:val="14"/>
                <w:szCs w:val="16"/>
                <w:lang w:val="en-US"/>
              </w:rPr>
            </w:pPr>
          </w:p>
          <w:p w14:paraId="316F4BFA" w14:textId="156CC618" w:rsidR="00E80BDB" w:rsidRPr="00AC5315" w:rsidRDefault="00E80BDB" w:rsidP="00E80BDB">
            <w:pPr>
              <w:pStyle w:val="B1"/>
              <w:rPr>
                <w:sz w:val="14"/>
                <w:szCs w:val="16"/>
                <w:lang w:val="en-US"/>
              </w:rPr>
            </w:pPr>
            <w:r w:rsidRPr="00AC5315">
              <w:rPr>
                <w:sz w:val="14"/>
                <w:szCs w:val="16"/>
                <w:lang w:val="en-US"/>
              </w:rPr>
              <w:lastRenderedPageBreak/>
              <w:t>-     Flag format 6-0A/format 6-1A differentiation – 1 bit</w:t>
            </w:r>
            <w:r>
              <w:rPr>
                <w:sz w:val="14"/>
                <w:szCs w:val="16"/>
                <w:lang w:val="en-US"/>
              </w:rPr>
              <w:t xml:space="preserve">, … </w:t>
            </w:r>
          </w:p>
          <w:p w14:paraId="15C27776" w14:textId="08F84F67" w:rsidR="00E80BDB" w:rsidRPr="00AC5315" w:rsidRDefault="00E80BDB" w:rsidP="00E80BDB">
            <w:pPr>
              <w:pStyle w:val="B1"/>
              <w:rPr>
                <w:sz w:val="14"/>
                <w:szCs w:val="16"/>
                <w:lang w:val="en-US"/>
              </w:rPr>
            </w:pPr>
            <w:r w:rsidRPr="00AC5315">
              <w:rPr>
                <w:sz w:val="14"/>
                <w:szCs w:val="16"/>
                <w:lang w:val="en-US"/>
              </w:rPr>
              <w:t>-     Frequency hopping flag – 1 bit</w:t>
            </w:r>
            <w:r>
              <w:rPr>
                <w:sz w:val="14"/>
                <w:szCs w:val="16"/>
                <w:lang w:val="en-US"/>
              </w:rPr>
              <w:t>, …</w:t>
            </w:r>
            <w:r w:rsidRPr="00B91EDB">
              <w:rPr>
                <w:color w:val="C44444"/>
                <w:sz w:val="14"/>
                <w:szCs w:val="14"/>
                <w:lang w:val="en-US" w:eastAsia="ja-JP"/>
              </w:rPr>
              <w:t xml:space="preserve"> </w:t>
            </w:r>
          </w:p>
          <w:p w14:paraId="606DA1D6" w14:textId="390ADD3D" w:rsidR="00E80BDB" w:rsidRPr="00AC5315" w:rsidRDefault="00E80BDB" w:rsidP="00E80BDB">
            <w:pPr>
              <w:pStyle w:val="B1"/>
              <w:rPr>
                <w:sz w:val="14"/>
                <w:szCs w:val="16"/>
                <w:lang w:val="en-GB" w:eastAsia="en-US"/>
              </w:rPr>
            </w:pPr>
            <w:r w:rsidRPr="00AC5315">
              <w:rPr>
                <w:sz w:val="14"/>
                <w:szCs w:val="16"/>
                <w:lang w:val="en-US"/>
              </w:rPr>
              <w:t>-     Number of resource units – 2 bits</w:t>
            </w:r>
            <w:r>
              <w:rPr>
                <w:sz w:val="14"/>
                <w:szCs w:val="16"/>
                <w:lang w:val="en-US"/>
              </w:rPr>
              <w:t xml:space="preserve">, … </w:t>
            </w:r>
          </w:p>
          <w:p w14:paraId="68E682E1" w14:textId="77777777" w:rsidR="00E80BDB" w:rsidRPr="00AC5315" w:rsidRDefault="00E80BDB" w:rsidP="00E80BDB">
            <w:pPr>
              <w:pStyle w:val="B1"/>
              <w:rPr>
                <w:sz w:val="14"/>
                <w:szCs w:val="16"/>
                <w:lang w:val="en-US"/>
              </w:rPr>
            </w:pPr>
            <w:r w:rsidRPr="00AC5315">
              <w:rPr>
                <w:sz w:val="14"/>
                <w:szCs w:val="16"/>
                <w:lang w:val="en-US"/>
              </w:rPr>
              <w:t xml:space="preserve">-     Resource block assignment – </w:t>
            </w:r>
          </w:p>
          <w:tbl>
            <w:tblPr>
              <w:tblW w:w="0" w:type="auto"/>
              <w:tblInd w:w="568" w:type="dxa"/>
              <w:tblCellMar>
                <w:left w:w="0" w:type="dxa"/>
                <w:right w:w="0" w:type="dxa"/>
              </w:tblCellMar>
              <w:tblLook w:val="04A0" w:firstRow="1" w:lastRow="0" w:firstColumn="1" w:lastColumn="0" w:noHBand="0" w:noVBand="1"/>
            </w:tblPr>
            <w:tblGrid>
              <w:gridCol w:w="703"/>
              <w:gridCol w:w="519"/>
              <w:gridCol w:w="425"/>
              <w:gridCol w:w="425"/>
              <w:gridCol w:w="487"/>
              <w:gridCol w:w="487"/>
              <w:gridCol w:w="487"/>
            </w:tblGrid>
            <w:tr w:rsidR="00E80BDB" w:rsidRPr="00AC5315" w14:paraId="23FD2C8A" w14:textId="77777777" w:rsidTr="001A366B">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37E068" w14:textId="77777777" w:rsidR="00E80BDB" w:rsidRPr="00CE15A4" w:rsidRDefault="00E80BDB" w:rsidP="00E80BDB">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8DA7B" w14:textId="77777777" w:rsidR="00E80BDB" w:rsidRPr="00AC5315" w:rsidRDefault="00E80BDB" w:rsidP="00E80BDB">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2A5AF" w14:textId="77777777" w:rsidR="00E80BDB" w:rsidRPr="00AC5315" w:rsidRDefault="00E80BDB" w:rsidP="00E80BDB">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AEDEF" w14:textId="77777777" w:rsidR="00E80BDB" w:rsidRPr="00AC5315" w:rsidRDefault="00E80BDB" w:rsidP="00E80BDB">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6CEFA" w14:textId="77777777" w:rsidR="00E80BDB" w:rsidRPr="00AC5315" w:rsidRDefault="00E80BDB" w:rsidP="00E80BDB">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F2EE6" w14:textId="77777777" w:rsidR="00E80BDB" w:rsidRPr="00AC5315" w:rsidRDefault="00E80BDB" w:rsidP="00E80BDB">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724D8" w14:textId="77777777" w:rsidR="00E80BDB" w:rsidRPr="00AC5315" w:rsidRDefault="00E80BDB" w:rsidP="00E80BDB">
                  <w:pPr>
                    <w:pStyle w:val="B1"/>
                    <w:ind w:left="0" w:firstLine="0"/>
                    <w:rPr>
                      <w:sz w:val="14"/>
                      <w:szCs w:val="16"/>
                    </w:rPr>
                  </w:pPr>
                  <w:r w:rsidRPr="00AC5315">
                    <w:rPr>
                      <w:sz w:val="14"/>
                      <w:szCs w:val="16"/>
                    </w:rPr>
                    <w:t>20</w:t>
                  </w:r>
                </w:p>
              </w:tc>
            </w:tr>
            <w:tr w:rsidR="00E80BDB" w:rsidRPr="00AC5315" w14:paraId="0754CFD5" w14:textId="77777777" w:rsidTr="001A366B">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27B35" w14:textId="77777777" w:rsidR="00E80BDB" w:rsidRPr="00AC5315" w:rsidRDefault="00E80BDB" w:rsidP="00E80BDB">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6E5D6842" w14:textId="77777777" w:rsidR="00E80BDB" w:rsidRPr="00AC5315" w:rsidRDefault="00E80BDB" w:rsidP="00E80BDB">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10759B2C" w14:textId="77777777" w:rsidR="00E80BDB" w:rsidRPr="00AC5315" w:rsidRDefault="00E80BDB" w:rsidP="00E80BDB">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0ACEAFBE" w14:textId="77777777" w:rsidR="00E80BDB" w:rsidRPr="00AC5315" w:rsidRDefault="00E80BDB" w:rsidP="00E80BDB">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3638CDD0" w14:textId="77777777" w:rsidR="00E80BDB" w:rsidRPr="00AC5315" w:rsidRDefault="00E80BDB" w:rsidP="00E80BDB">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3C3C6A79" w14:textId="77777777" w:rsidR="00E80BDB" w:rsidRPr="00AC5315" w:rsidRDefault="00E80BDB" w:rsidP="00E80BDB">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74CD697D" w14:textId="77777777" w:rsidR="00E80BDB" w:rsidRPr="00AC5315" w:rsidRDefault="00E80BDB" w:rsidP="00E80BDB">
                  <w:pPr>
                    <w:pStyle w:val="B1"/>
                    <w:ind w:left="0" w:firstLine="0"/>
                    <w:rPr>
                      <w:sz w:val="14"/>
                      <w:szCs w:val="16"/>
                    </w:rPr>
                  </w:pPr>
                  <w:r w:rsidRPr="00AC5315">
                    <w:rPr>
                      <w:sz w:val="14"/>
                      <w:szCs w:val="16"/>
                    </w:rPr>
                    <w:t>4</w:t>
                  </w:r>
                </w:p>
              </w:tc>
            </w:tr>
          </w:tbl>
          <w:p w14:paraId="69D60981" w14:textId="77777777" w:rsidR="00E80BDB" w:rsidRPr="00AC5315" w:rsidRDefault="00E80BDB" w:rsidP="00E80BDB">
            <w:pPr>
              <w:pStyle w:val="B1"/>
              <w:rPr>
                <w:rFonts w:eastAsia="Times New Roman"/>
                <w:sz w:val="14"/>
                <w:szCs w:val="16"/>
                <w:lang w:val="en-US"/>
              </w:rPr>
            </w:pPr>
            <w:r w:rsidRPr="00AC5315">
              <w:rPr>
                <w:sz w:val="14"/>
                <w:szCs w:val="16"/>
                <w:lang w:val="x-none"/>
              </w:rPr>
              <w:t xml:space="preserve">      </w:t>
            </w:r>
            <w:r w:rsidRPr="00AC5315">
              <w:rPr>
                <w:sz w:val="14"/>
                <w:szCs w:val="16"/>
                <w:lang w:val="en-US"/>
              </w:rPr>
              <w:t>+ 5 or 6bits</w:t>
            </w:r>
            <w:r>
              <w:rPr>
                <w:sz w:val="14"/>
                <w:szCs w:val="16"/>
                <w:lang w:val="en-US"/>
              </w:rPr>
              <w:t>, …</w:t>
            </w:r>
          </w:p>
          <w:p w14:paraId="53378323" w14:textId="70D63730" w:rsidR="00E80BDB" w:rsidRPr="00AC5315" w:rsidRDefault="00E80BDB" w:rsidP="00E80BDB">
            <w:pPr>
              <w:pStyle w:val="B1"/>
              <w:rPr>
                <w:sz w:val="14"/>
                <w:szCs w:val="16"/>
                <w:lang w:val="en-US"/>
              </w:rPr>
            </w:pPr>
            <w:r w:rsidRPr="00AC5315">
              <w:rPr>
                <w:sz w:val="14"/>
                <w:szCs w:val="16"/>
                <w:lang w:val="en-US"/>
              </w:rPr>
              <w:t>-     Modulation and coding scheme – 3 or 4 bits</w:t>
            </w:r>
            <w:r>
              <w:rPr>
                <w:sz w:val="14"/>
                <w:szCs w:val="16"/>
                <w:lang w:val="en-US"/>
              </w:rPr>
              <w:t>, …</w:t>
            </w:r>
            <w:r w:rsidRPr="00AC5315">
              <w:rPr>
                <w:sz w:val="14"/>
                <w:szCs w:val="16"/>
                <w:lang w:val="en-US"/>
              </w:rPr>
              <w:t xml:space="preserve"> </w:t>
            </w:r>
          </w:p>
          <w:p w14:paraId="13AEB76D" w14:textId="3EF163B0" w:rsidR="00E80BDB" w:rsidRPr="000276DE" w:rsidRDefault="00E80BDB" w:rsidP="00E80BDB">
            <w:pPr>
              <w:pStyle w:val="B1"/>
              <w:rPr>
                <w:color w:val="C44444"/>
                <w:sz w:val="14"/>
                <w:szCs w:val="14"/>
                <w:lang w:val="en-US" w:eastAsia="ja-JP"/>
              </w:rPr>
            </w:pPr>
            <w:r w:rsidRPr="000276DE">
              <w:rPr>
                <w:sz w:val="14"/>
                <w:szCs w:val="16"/>
                <w:lang w:val="en-US"/>
              </w:rPr>
              <w:t>-     Repetition number – 2 or 3 bits, …</w:t>
            </w:r>
          </w:p>
          <w:p w14:paraId="3CAF1778" w14:textId="4D8A2CBB" w:rsidR="00E80BDB" w:rsidRPr="00E22169" w:rsidRDefault="00E80BDB" w:rsidP="00E80BDB">
            <w:pPr>
              <w:pStyle w:val="B1"/>
              <w:rPr>
                <w:color w:val="C44444"/>
                <w:sz w:val="14"/>
                <w:szCs w:val="14"/>
                <w:lang w:val="en-US" w:eastAsia="ja-JP"/>
              </w:rPr>
            </w:pPr>
            <w:r w:rsidRPr="000276DE">
              <w:rPr>
                <w:sz w:val="14"/>
                <w:szCs w:val="16"/>
                <w:lang w:val="en-US"/>
              </w:rPr>
              <w:t>-     HARQ process number – 3 bits</w:t>
            </w:r>
          </w:p>
          <w:p w14:paraId="24242BCA" w14:textId="25E7BC8A" w:rsidR="00E80BDB" w:rsidRPr="00E80BDB" w:rsidRDefault="00E80BDB" w:rsidP="00E80BDB">
            <w:pPr>
              <w:pStyle w:val="B1"/>
              <w:rPr>
                <w:sz w:val="14"/>
                <w:szCs w:val="16"/>
                <w:lang w:val="en-US" w:eastAsia="en-US"/>
              </w:rPr>
            </w:pPr>
            <w:r w:rsidRPr="00E80BDB">
              <w:rPr>
                <w:sz w:val="14"/>
                <w:szCs w:val="16"/>
                <w:lang w:val="en-US"/>
              </w:rPr>
              <w:t>-     New data indicator – 1 bit</w:t>
            </w:r>
          </w:p>
          <w:p w14:paraId="1AB0AC04" w14:textId="7AF5F356" w:rsidR="00E80BDB" w:rsidRPr="00AC5315" w:rsidRDefault="00E80BDB" w:rsidP="00E80BDB">
            <w:pPr>
              <w:pStyle w:val="B1"/>
              <w:rPr>
                <w:sz w:val="14"/>
                <w:szCs w:val="16"/>
                <w:lang w:val="en-US"/>
              </w:rPr>
            </w:pPr>
            <w:r w:rsidRPr="009756D3">
              <w:rPr>
                <w:sz w:val="14"/>
                <w:szCs w:val="16"/>
                <w:lang w:val="en-US"/>
              </w:rPr>
              <w:t>-     Redundancy version – 2 bits</w:t>
            </w:r>
          </w:p>
          <w:p w14:paraId="06C3E1CF" w14:textId="35B1E0A5" w:rsidR="00E80BDB" w:rsidRPr="00AC5315" w:rsidRDefault="00E80BDB" w:rsidP="00E80BDB">
            <w:pPr>
              <w:pStyle w:val="B1"/>
              <w:rPr>
                <w:sz w:val="14"/>
                <w:szCs w:val="16"/>
                <w:lang w:val="en-US" w:eastAsia="en-US"/>
              </w:rPr>
            </w:pPr>
            <w:r w:rsidRPr="00AC5315">
              <w:rPr>
                <w:sz w:val="14"/>
                <w:szCs w:val="16"/>
                <w:lang w:val="en-US"/>
              </w:rPr>
              <w:t>-     TPC command for scheduled PUSCH – 2 bits</w:t>
            </w:r>
            <w:r>
              <w:rPr>
                <w:sz w:val="14"/>
                <w:szCs w:val="16"/>
                <w:lang w:val="en-US"/>
              </w:rPr>
              <w:t>, …</w:t>
            </w:r>
            <w:r w:rsidRPr="00AC5315">
              <w:rPr>
                <w:sz w:val="14"/>
                <w:szCs w:val="16"/>
                <w:lang w:val="en-US"/>
              </w:rPr>
              <w:t xml:space="preserve"> </w:t>
            </w:r>
          </w:p>
          <w:p w14:paraId="23BA7933" w14:textId="0403EBEB" w:rsidR="00E80BDB" w:rsidRPr="00AC5315" w:rsidRDefault="00E80BDB" w:rsidP="00E80BDB">
            <w:pPr>
              <w:pStyle w:val="B1"/>
              <w:rPr>
                <w:sz w:val="14"/>
                <w:szCs w:val="16"/>
                <w:lang w:val="en-US"/>
              </w:rPr>
            </w:pPr>
            <w:r w:rsidRPr="00AC5315">
              <w:rPr>
                <w:sz w:val="14"/>
                <w:szCs w:val="16"/>
                <w:lang w:val="en-US"/>
              </w:rPr>
              <w:t>-     UL index – 2 bits</w:t>
            </w:r>
            <w:r>
              <w:rPr>
                <w:sz w:val="14"/>
                <w:szCs w:val="16"/>
                <w:lang w:val="en-US"/>
              </w:rPr>
              <w:t>, …</w:t>
            </w:r>
            <w:r w:rsidRPr="00AC5315">
              <w:rPr>
                <w:sz w:val="14"/>
                <w:szCs w:val="16"/>
                <w:lang w:val="en-US"/>
              </w:rPr>
              <w:t xml:space="preserve"> </w:t>
            </w:r>
          </w:p>
          <w:p w14:paraId="43C85971" w14:textId="77402E62" w:rsidR="00E80BDB" w:rsidRPr="00AC5315" w:rsidRDefault="00E80BDB" w:rsidP="00E80BDB">
            <w:pPr>
              <w:pStyle w:val="B1"/>
              <w:rPr>
                <w:sz w:val="14"/>
                <w:szCs w:val="16"/>
                <w:lang w:val="en-US"/>
              </w:rPr>
            </w:pPr>
            <w:r w:rsidRPr="00AC5315">
              <w:rPr>
                <w:sz w:val="14"/>
                <w:szCs w:val="16"/>
                <w:lang w:val="en-US"/>
              </w:rPr>
              <w:t>-     Downlink Assignment Index (DAI) – 2 bits</w:t>
            </w:r>
            <w:r>
              <w:rPr>
                <w:sz w:val="14"/>
                <w:szCs w:val="16"/>
                <w:lang w:val="en-US"/>
              </w:rPr>
              <w:t>, …</w:t>
            </w:r>
            <w:r>
              <w:rPr>
                <w:color w:val="C44444"/>
                <w:sz w:val="14"/>
                <w:szCs w:val="14"/>
                <w:lang w:val="en-US" w:eastAsia="ja-JP"/>
              </w:rPr>
              <w:t xml:space="preserve"> </w:t>
            </w:r>
          </w:p>
          <w:p w14:paraId="781C1B90" w14:textId="74405937" w:rsidR="00E80BDB" w:rsidRPr="00AC5315" w:rsidRDefault="00E80BDB" w:rsidP="00E80BDB">
            <w:pPr>
              <w:pStyle w:val="B1"/>
              <w:rPr>
                <w:sz w:val="14"/>
                <w:szCs w:val="16"/>
                <w:lang w:val="en-US"/>
              </w:rPr>
            </w:pPr>
            <w:r w:rsidRPr="00AC5315">
              <w:rPr>
                <w:sz w:val="14"/>
                <w:szCs w:val="16"/>
                <w:lang w:val="en-US"/>
              </w:rPr>
              <w:t>-     CSI request – 1 bit</w:t>
            </w:r>
            <w:r>
              <w:rPr>
                <w:sz w:val="14"/>
                <w:szCs w:val="16"/>
                <w:lang w:val="en-US"/>
              </w:rPr>
              <w:t>, …</w:t>
            </w:r>
            <w:r w:rsidRPr="00AC5315">
              <w:rPr>
                <w:sz w:val="14"/>
                <w:szCs w:val="16"/>
                <w:lang w:val="en-US"/>
              </w:rPr>
              <w:t xml:space="preserve"> </w:t>
            </w:r>
          </w:p>
          <w:p w14:paraId="695A6982" w14:textId="63AB774F" w:rsidR="00E80BDB" w:rsidRPr="00AC5315" w:rsidRDefault="00E80BDB" w:rsidP="00E80BDB">
            <w:pPr>
              <w:pStyle w:val="B1"/>
              <w:rPr>
                <w:sz w:val="14"/>
                <w:szCs w:val="16"/>
                <w:lang w:val="en-US"/>
              </w:rPr>
            </w:pPr>
            <w:r w:rsidRPr="00AC5315">
              <w:rPr>
                <w:sz w:val="14"/>
                <w:szCs w:val="16"/>
                <w:lang w:val="en-US"/>
              </w:rPr>
              <w:t>-     SRS request –1 bit</w:t>
            </w:r>
            <w:r>
              <w:rPr>
                <w:sz w:val="14"/>
                <w:szCs w:val="16"/>
                <w:lang w:val="en-US"/>
              </w:rPr>
              <w:t>, …</w:t>
            </w:r>
            <w:r w:rsidRPr="00AC5315">
              <w:rPr>
                <w:sz w:val="14"/>
                <w:szCs w:val="16"/>
                <w:lang w:val="en-US"/>
              </w:rPr>
              <w:t xml:space="preserve"> </w:t>
            </w:r>
          </w:p>
          <w:p w14:paraId="4C8E865A" w14:textId="440CF3EE" w:rsidR="00E80BDB" w:rsidRDefault="00E80BDB" w:rsidP="00E80BDB">
            <w:pPr>
              <w:pStyle w:val="B1"/>
              <w:rPr>
                <w:sz w:val="14"/>
                <w:szCs w:val="16"/>
                <w:lang w:val="en-US"/>
              </w:rPr>
            </w:pPr>
            <w:r w:rsidRPr="00AC5315">
              <w:rPr>
                <w:sz w:val="14"/>
                <w:szCs w:val="16"/>
                <w:lang w:val="en-US"/>
              </w:rPr>
              <w:t>-     DCI subframe repetition number – 2 bits</w:t>
            </w:r>
            <w:r>
              <w:rPr>
                <w:sz w:val="14"/>
                <w:szCs w:val="16"/>
                <w:lang w:val="en-US"/>
              </w:rPr>
              <w:t>, …</w:t>
            </w:r>
            <w:r w:rsidRPr="00AC5315">
              <w:rPr>
                <w:sz w:val="14"/>
                <w:szCs w:val="16"/>
                <w:lang w:val="en-US"/>
              </w:rPr>
              <w:t xml:space="preserve"> </w:t>
            </w:r>
          </w:p>
          <w:p w14:paraId="12C51AA4" w14:textId="3FF6D052" w:rsidR="00E80BDB" w:rsidRDefault="00E80BDB" w:rsidP="00E80BDB">
            <w:pPr>
              <w:pStyle w:val="B1"/>
              <w:rPr>
                <w:sz w:val="14"/>
                <w:szCs w:val="16"/>
                <w:lang w:val="en-US"/>
              </w:rPr>
            </w:pPr>
            <w:r w:rsidRPr="00AC5315">
              <w:rPr>
                <w:sz w:val="14"/>
                <w:szCs w:val="16"/>
                <w:lang w:val="en-US"/>
              </w:rPr>
              <w:t>-     Modulation order override – 1 bit</w:t>
            </w:r>
            <w:r>
              <w:rPr>
                <w:sz w:val="14"/>
                <w:szCs w:val="16"/>
                <w:lang w:val="en-US"/>
              </w:rPr>
              <w:t>, …</w:t>
            </w:r>
            <w:r>
              <w:rPr>
                <w:color w:val="C44444"/>
                <w:sz w:val="14"/>
                <w:szCs w:val="14"/>
                <w:lang w:val="en-US" w:eastAsia="ja-JP"/>
              </w:rPr>
              <w:t xml:space="preserve"> </w:t>
            </w:r>
          </w:p>
          <w:p w14:paraId="4E5F52FC" w14:textId="1E0B723B" w:rsidR="00E80BDB" w:rsidRPr="00D6547D" w:rsidRDefault="00E80BDB" w:rsidP="000276DE">
            <w:pPr>
              <w:pStyle w:val="B1"/>
              <w:rPr>
                <w:color w:val="C44444"/>
                <w:sz w:val="14"/>
                <w:szCs w:val="14"/>
                <w:lang w:val="en-US"/>
              </w:rPr>
            </w:pPr>
            <w:r w:rsidRPr="00E80BDB">
              <w:rPr>
                <w:sz w:val="14"/>
                <w:szCs w:val="16"/>
                <w:lang w:val="en-US"/>
              </w:rPr>
              <w:t>If the Resource block assignment in format 6-0A is set to all ones, format 6-0A is used for the indication of ACK feedback, and all the remaining bits except Flag format 6-0A/format 6-1A differentiation and DCI subframe repetition number are set to zero.</w:t>
            </w:r>
            <w:r>
              <w:rPr>
                <w:sz w:val="14"/>
                <w:szCs w:val="16"/>
                <w:lang w:val="en-US"/>
              </w:rPr>
              <w:t xml:space="preserve"> </w:t>
            </w:r>
            <w:r w:rsidRPr="000674A5">
              <w:rPr>
                <w:color w:val="C44444"/>
                <w:sz w:val="14"/>
                <w:szCs w:val="14"/>
                <w:lang w:val="en-US"/>
              </w:rPr>
              <w:t>If</w:t>
            </w:r>
            <w:r w:rsidR="00A62266">
              <w:rPr>
                <w:color w:val="C44444"/>
                <w:sz w:val="14"/>
                <w:szCs w:val="14"/>
                <w:lang w:val="en-US"/>
              </w:rPr>
              <w:t xml:space="preserve"> </w:t>
            </w:r>
            <w:proofErr w:type="spellStart"/>
            <w:r w:rsidRPr="000674A5">
              <w:rPr>
                <w:color w:val="C44444"/>
                <w:sz w:val="14"/>
                <w:szCs w:val="14"/>
                <w:lang w:val="en-US"/>
              </w:rPr>
              <w:t>ce</w:t>
            </w:r>
            <w:proofErr w:type="spellEnd"/>
            <w:r w:rsidRPr="000674A5">
              <w:rPr>
                <w:color w:val="C44444"/>
                <w:sz w:val="14"/>
                <w:szCs w:val="14"/>
                <w:lang w:val="en-US"/>
              </w:rPr>
              <w:t xml:space="preserve">-PUSCH-PUR-Config is enabled by higher </w:t>
            </w:r>
            <w:r w:rsidR="00D6547D" w:rsidRPr="000674A5">
              <w:rPr>
                <w:color w:val="C44444"/>
                <w:sz w:val="14"/>
                <w:szCs w:val="14"/>
                <w:lang w:val="en-US"/>
              </w:rPr>
              <w:t>layers</w:t>
            </w:r>
            <w:r w:rsidR="000276DE">
              <w:rPr>
                <w:color w:val="C44444"/>
                <w:sz w:val="14"/>
                <w:szCs w:val="14"/>
                <w:lang w:val="en-US"/>
              </w:rPr>
              <w:t xml:space="preserve"> and </w:t>
            </w:r>
            <w:r w:rsidR="000276DE" w:rsidRPr="00BE216A">
              <w:rPr>
                <w:color w:val="C44444"/>
                <w:sz w:val="14"/>
                <w:szCs w:val="14"/>
                <w:lang w:val="en-US"/>
              </w:rPr>
              <w:t>CRC is scrambled by PUR-RNTI</w:t>
            </w:r>
            <w:r w:rsidR="00D6547D" w:rsidRPr="000674A5">
              <w:rPr>
                <w:color w:val="C44444"/>
                <w:sz w:val="14"/>
                <w:szCs w:val="14"/>
                <w:lang w:val="en-US"/>
              </w:rPr>
              <w:t>,</w:t>
            </w:r>
            <w:r w:rsidR="00D6547D">
              <w:rPr>
                <w:color w:val="C44444"/>
                <w:sz w:val="14"/>
                <w:szCs w:val="14"/>
                <w:lang w:val="en-US"/>
              </w:rPr>
              <w:t xml:space="preserve"> then:</w:t>
            </w:r>
            <w:r w:rsidR="000276DE">
              <w:t xml:space="preserve"> </w:t>
            </w:r>
            <w:r w:rsidR="000276DE">
              <w:rPr>
                <w:color w:val="C44444"/>
                <w:sz w:val="14"/>
                <w:szCs w:val="14"/>
                <w:lang w:val="en-US"/>
              </w:rPr>
              <w:t>Th</w:t>
            </w:r>
            <w:r w:rsidR="000276DE" w:rsidRPr="000276DE">
              <w:rPr>
                <w:color w:val="C44444"/>
                <w:sz w:val="14"/>
                <w:szCs w:val="14"/>
                <w:lang w:val="en-US"/>
              </w:rPr>
              <w:t xml:space="preserve">e </w:t>
            </w:r>
            <w:proofErr w:type="gramStart"/>
            <w:r w:rsidR="00DE682D">
              <w:rPr>
                <w:color w:val="C44444"/>
                <w:sz w:val="14"/>
                <w:szCs w:val="14"/>
                <w:lang w:val="en-US"/>
              </w:rPr>
              <w:t>2 bit</w:t>
            </w:r>
            <w:proofErr w:type="gramEnd"/>
            <w:r w:rsidR="00DE682D">
              <w:rPr>
                <w:color w:val="C44444"/>
                <w:sz w:val="14"/>
                <w:szCs w:val="14"/>
                <w:lang w:val="en-US"/>
              </w:rPr>
              <w:t xml:space="preserve"> </w:t>
            </w:r>
            <w:r w:rsidR="00DE682D" w:rsidRPr="000276DE">
              <w:rPr>
                <w:color w:val="C44444"/>
                <w:sz w:val="14"/>
                <w:szCs w:val="14"/>
                <w:lang w:val="en-US"/>
              </w:rPr>
              <w:t>Repetition number fiel</w:t>
            </w:r>
            <w:r w:rsidR="00DE682D">
              <w:rPr>
                <w:color w:val="C44444"/>
                <w:sz w:val="14"/>
                <w:szCs w:val="14"/>
                <w:lang w:val="en-US"/>
              </w:rPr>
              <w:t xml:space="preserve">d </w:t>
            </w:r>
            <w:r w:rsidR="007E1075">
              <w:rPr>
                <w:color w:val="C44444"/>
                <w:sz w:val="14"/>
                <w:szCs w:val="14"/>
                <w:lang w:val="en-US"/>
              </w:rPr>
              <w:t xml:space="preserve">is usable and </w:t>
            </w:r>
            <w:r w:rsidR="00DE682D">
              <w:rPr>
                <w:color w:val="C44444"/>
                <w:sz w:val="14"/>
                <w:szCs w:val="14"/>
                <w:lang w:val="en-US"/>
              </w:rPr>
              <w:t>does not remain set to zero</w:t>
            </w:r>
            <w:r w:rsidR="00E86034">
              <w:rPr>
                <w:color w:val="C44444"/>
                <w:sz w:val="14"/>
                <w:szCs w:val="14"/>
                <w:lang w:val="en-US"/>
              </w:rPr>
              <w:t xml:space="preserve">. The </w:t>
            </w:r>
            <w:proofErr w:type="gramStart"/>
            <w:r w:rsidR="00D3105A">
              <w:rPr>
                <w:color w:val="C44444"/>
                <w:sz w:val="14"/>
                <w:szCs w:val="14"/>
                <w:lang w:val="en-US"/>
              </w:rPr>
              <w:t>3 bit</w:t>
            </w:r>
            <w:proofErr w:type="gramEnd"/>
            <w:r w:rsidR="00D3105A">
              <w:rPr>
                <w:color w:val="C44444"/>
                <w:sz w:val="14"/>
                <w:szCs w:val="14"/>
                <w:lang w:val="en-US"/>
              </w:rPr>
              <w:t xml:space="preserve"> </w:t>
            </w:r>
            <w:r w:rsidR="000276DE" w:rsidRPr="000276DE">
              <w:rPr>
                <w:color w:val="C44444"/>
                <w:sz w:val="14"/>
                <w:szCs w:val="14"/>
                <w:lang w:val="en-US"/>
              </w:rPr>
              <w:t xml:space="preserve">HARQ process number field does not remain set to zero </w:t>
            </w:r>
            <w:r w:rsidR="00415C12">
              <w:rPr>
                <w:color w:val="C44444"/>
                <w:sz w:val="14"/>
                <w:szCs w:val="14"/>
                <w:lang w:val="en-US"/>
              </w:rPr>
              <w:t xml:space="preserve">either </w:t>
            </w:r>
            <w:r w:rsidR="000276DE" w:rsidRPr="000276DE">
              <w:rPr>
                <w:color w:val="C44444"/>
                <w:sz w:val="14"/>
                <w:szCs w:val="14"/>
                <w:lang w:val="en-US"/>
              </w:rPr>
              <w:t>and is used to indicate a TA adjustment or a fallback to RACH/EDT as described in [TS 36.213</w:t>
            </w:r>
            <w:r w:rsidR="000276DE" w:rsidRPr="000276DE" w:rsidDel="00415C12">
              <w:rPr>
                <w:color w:val="C44444"/>
                <w:sz w:val="14"/>
                <w:szCs w:val="14"/>
                <w:lang w:val="en-US"/>
              </w:rPr>
              <w:t>]</w:t>
            </w:r>
            <w:r w:rsidR="000276DE" w:rsidRPr="000276DE">
              <w:rPr>
                <w:color w:val="C44444"/>
                <w:sz w:val="14"/>
                <w:szCs w:val="14"/>
                <w:lang w:val="en-US"/>
              </w:rPr>
              <w:t>.</w:t>
            </w:r>
          </w:p>
          <w:p w14:paraId="0825F8BF" w14:textId="28653998" w:rsidR="004B5E80" w:rsidRPr="00E80BDB" w:rsidRDefault="00E80BDB" w:rsidP="00E80BDB">
            <w:pPr>
              <w:pStyle w:val="B1"/>
              <w:rPr>
                <w:sz w:val="14"/>
                <w:szCs w:val="16"/>
                <w:lang w:val="en-US"/>
              </w:rPr>
            </w:pPr>
            <w:r w:rsidRPr="00E80BDB">
              <w:rPr>
                <w:sz w:val="14"/>
                <w:szCs w:val="16"/>
                <w:lang w:val="en-US"/>
              </w:rPr>
              <w:t>If the number of information bits in format 6-0A mapped onto a given search space is less than the payload size of format 6-1A for scheduling the same serving cell and mapped onto the same search space (including any padding bits appended to format 6-1A), zeros shall be appended to format 6-0A until the payload size equals that of format 6-1A.</w:t>
            </w:r>
          </w:p>
        </w:tc>
      </w:tr>
    </w:tbl>
    <w:p w14:paraId="5C9678C6" w14:textId="542E0016" w:rsidR="004B5E80" w:rsidRDefault="004B5E80" w:rsidP="004B5E80">
      <w:pPr>
        <w:jc w:val="both"/>
      </w:pPr>
    </w:p>
    <w:p w14:paraId="6720FBE9" w14:textId="6CB81FD0" w:rsidR="00353D34" w:rsidRDefault="00353D34" w:rsidP="00353D34">
      <w:pPr>
        <w:pStyle w:val="Heading3"/>
      </w:pPr>
      <w:r>
        <w:t>2.3.2</w:t>
      </w:r>
      <w:r>
        <w:tab/>
      </w:r>
      <w:r w:rsidR="000E1CEB" w:rsidRPr="000E1CEB">
        <w:t xml:space="preserve">PUR L1-ACK in CE Mode </w:t>
      </w:r>
      <w:r w:rsidR="000E1CEB">
        <w:t>B</w:t>
      </w:r>
      <w:r w:rsidR="000E1CEB" w:rsidRPr="000E1CEB">
        <w:t xml:space="preserve"> (DCI Format 6-0</w:t>
      </w:r>
      <w:r w:rsidR="000E1CEB">
        <w:t>B</w:t>
      </w:r>
      <w:r w:rsidR="000E1CEB" w:rsidRPr="000E1CEB">
        <w:t>)</w:t>
      </w:r>
    </w:p>
    <w:p w14:paraId="553B8B85" w14:textId="18BF4DA8" w:rsidR="001A366B" w:rsidRDefault="009E7A49" w:rsidP="001A366B">
      <w:pPr>
        <w:jc w:val="both"/>
      </w:pPr>
      <w:r w:rsidRPr="009E7A49">
        <w:t xml:space="preserve">Since the payload size of the DCI is different for CE Mode A and CE Mode B and some fields do not exist </w:t>
      </w:r>
      <w:r>
        <w:t xml:space="preserve">or may not have the exact same size </w:t>
      </w:r>
      <w:r w:rsidRPr="009E7A49">
        <w:t>in both modes</w:t>
      </w:r>
      <w:r>
        <w:t xml:space="preserve">. </w:t>
      </w:r>
      <w:r w:rsidR="001A366B">
        <w:t>Below we illustrate the PUR L1-ACK design using DCI Format 6-0A for the two approaches described in the previous section.</w:t>
      </w:r>
    </w:p>
    <w:tbl>
      <w:tblPr>
        <w:tblStyle w:val="TableGrid"/>
        <w:tblW w:w="0" w:type="auto"/>
        <w:tblLook w:val="04A0" w:firstRow="1" w:lastRow="0" w:firstColumn="1" w:lastColumn="0" w:noHBand="0" w:noVBand="1"/>
      </w:tblPr>
      <w:tblGrid>
        <w:gridCol w:w="4957"/>
        <w:gridCol w:w="4672"/>
      </w:tblGrid>
      <w:tr w:rsidR="00C81850" w14:paraId="5E68E85D" w14:textId="77777777" w:rsidTr="00C81850">
        <w:tc>
          <w:tcPr>
            <w:tcW w:w="9629" w:type="dxa"/>
            <w:gridSpan w:val="2"/>
            <w:shd w:val="clear" w:color="auto" w:fill="E2EFD9" w:themeFill="accent6" w:themeFillTint="33"/>
          </w:tcPr>
          <w:p w14:paraId="4CA48401" w14:textId="02080DF3" w:rsidR="00C81850" w:rsidRPr="002A7069" w:rsidRDefault="00C81850" w:rsidP="00797817">
            <w:pPr>
              <w:jc w:val="center"/>
              <w:rPr>
                <w:b/>
              </w:rPr>
            </w:pPr>
            <w:r w:rsidRPr="002A7069">
              <w:rPr>
                <w:b/>
              </w:rPr>
              <w:t>PUR L1-ACK using DCI Format 6-0B</w:t>
            </w:r>
          </w:p>
        </w:tc>
      </w:tr>
      <w:tr w:rsidR="00C81850" w14:paraId="5AC520A7" w14:textId="77777777" w:rsidTr="00C81850">
        <w:tc>
          <w:tcPr>
            <w:tcW w:w="4957" w:type="dxa"/>
            <w:shd w:val="clear" w:color="auto" w:fill="E2EFD9" w:themeFill="accent6" w:themeFillTint="33"/>
          </w:tcPr>
          <w:p w14:paraId="79A714FE" w14:textId="0118545D" w:rsidR="00C81850" w:rsidRPr="002A7069" w:rsidRDefault="00C81850" w:rsidP="00797817">
            <w:pPr>
              <w:jc w:val="center"/>
              <w:rPr>
                <w:b/>
              </w:rPr>
            </w:pPr>
            <w:r w:rsidRPr="002A7069">
              <w:rPr>
                <w:b/>
                <w:sz w:val="20"/>
                <w:szCs w:val="20"/>
                <w:lang w:val="en-US"/>
              </w:rPr>
              <w:t>Alt1_DCI in CE Mode B</w:t>
            </w:r>
          </w:p>
        </w:tc>
        <w:tc>
          <w:tcPr>
            <w:tcW w:w="4672" w:type="dxa"/>
            <w:shd w:val="clear" w:color="auto" w:fill="E2EFD9" w:themeFill="accent6" w:themeFillTint="33"/>
          </w:tcPr>
          <w:p w14:paraId="19DD52FB" w14:textId="77777777" w:rsidR="00C81850" w:rsidRPr="002A7069" w:rsidRDefault="00C81850" w:rsidP="00797817">
            <w:pPr>
              <w:jc w:val="center"/>
              <w:rPr>
                <w:b/>
              </w:rPr>
            </w:pPr>
            <w:r w:rsidRPr="002A7069">
              <w:rPr>
                <w:b/>
                <w:sz w:val="20"/>
                <w:szCs w:val="20"/>
                <w:lang w:val="en-US"/>
              </w:rPr>
              <w:t>Alt2_DCI in CE Mode B</w:t>
            </w:r>
          </w:p>
        </w:tc>
      </w:tr>
      <w:tr w:rsidR="00C81850" w14:paraId="238C4258" w14:textId="77777777" w:rsidTr="00797817">
        <w:tc>
          <w:tcPr>
            <w:tcW w:w="4957" w:type="dxa"/>
          </w:tcPr>
          <w:p w14:paraId="691113C5" w14:textId="77777777" w:rsidR="00351BB8" w:rsidRDefault="00351BB8" w:rsidP="00E062B9">
            <w:pPr>
              <w:pStyle w:val="B1"/>
              <w:rPr>
                <w:sz w:val="14"/>
                <w:szCs w:val="14"/>
              </w:rPr>
            </w:pPr>
          </w:p>
          <w:p w14:paraId="1FDDAA1F" w14:textId="3F096EEB" w:rsidR="00E062B9" w:rsidRDefault="00E062B9" w:rsidP="00E062B9">
            <w:pPr>
              <w:pStyle w:val="B1"/>
              <w:rPr>
                <w:sz w:val="14"/>
                <w:szCs w:val="14"/>
              </w:rPr>
            </w:pPr>
            <w:r w:rsidRPr="00AC5315">
              <w:rPr>
                <w:sz w:val="14"/>
                <w:szCs w:val="14"/>
              </w:rPr>
              <w:t>-</w:t>
            </w:r>
            <w:r w:rsidRPr="00AC5315">
              <w:rPr>
                <w:sz w:val="14"/>
                <w:szCs w:val="14"/>
              </w:rPr>
              <w:tab/>
              <w:t>Flag for format</w:t>
            </w:r>
            <w:r w:rsidRPr="00AC5315">
              <w:rPr>
                <w:rFonts w:hint="eastAsia"/>
                <w:sz w:val="14"/>
                <w:szCs w:val="14"/>
              </w:rPr>
              <w:t xml:space="preserve"> 6-</w:t>
            </w:r>
            <w:r w:rsidRPr="00AC5315">
              <w:rPr>
                <w:sz w:val="14"/>
                <w:szCs w:val="14"/>
              </w:rPr>
              <w:t>0</w:t>
            </w:r>
            <w:r w:rsidRPr="00AC5315">
              <w:rPr>
                <w:rFonts w:hint="eastAsia"/>
                <w:sz w:val="14"/>
                <w:szCs w:val="14"/>
              </w:rPr>
              <w:t>B</w:t>
            </w:r>
            <w:r w:rsidRPr="00AC5315">
              <w:rPr>
                <w:sz w:val="14"/>
                <w:szCs w:val="14"/>
              </w:rPr>
              <w:t>/format</w:t>
            </w:r>
            <w:r w:rsidRPr="00AC5315">
              <w:rPr>
                <w:rFonts w:hint="eastAsia"/>
                <w:sz w:val="14"/>
                <w:szCs w:val="14"/>
              </w:rPr>
              <w:t xml:space="preserve"> 6-</w:t>
            </w:r>
            <w:r w:rsidRPr="00AC5315">
              <w:rPr>
                <w:sz w:val="14"/>
                <w:szCs w:val="14"/>
              </w:rPr>
              <w:t>1</w:t>
            </w:r>
            <w:r w:rsidRPr="00AC5315">
              <w:rPr>
                <w:rFonts w:hint="eastAsia"/>
                <w:sz w:val="14"/>
                <w:szCs w:val="14"/>
              </w:rPr>
              <w:t>B</w:t>
            </w:r>
            <w:r w:rsidRPr="00AC5315">
              <w:rPr>
                <w:sz w:val="14"/>
                <w:szCs w:val="14"/>
              </w:rPr>
              <w:t xml:space="preserve"> differentiation – 1 bit</w:t>
            </w:r>
          </w:p>
          <w:p w14:paraId="261B83DE" w14:textId="4C91DDC9" w:rsidR="00351BB8" w:rsidRPr="00BE216A" w:rsidRDefault="00351BB8" w:rsidP="00351BB8">
            <w:pPr>
              <w:pStyle w:val="B1"/>
              <w:rPr>
                <w:color w:val="C44444"/>
                <w:sz w:val="14"/>
                <w:szCs w:val="14"/>
                <w:lang w:val="en-US"/>
              </w:rPr>
            </w:pPr>
            <w:r w:rsidRPr="00BE216A">
              <w:rPr>
                <w:color w:val="C44444"/>
                <w:sz w:val="14"/>
                <w:szCs w:val="14"/>
                <w:lang w:val="en-US"/>
              </w:rPr>
              <w:t>If format 6-0</w:t>
            </w:r>
            <w:r>
              <w:rPr>
                <w:color w:val="C44444"/>
                <w:sz w:val="14"/>
                <w:szCs w:val="14"/>
                <w:lang w:val="en-US"/>
              </w:rPr>
              <w:t>B</w:t>
            </w:r>
            <w:r w:rsidRPr="00BE216A">
              <w:rPr>
                <w:color w:val="C44444"/>
                <w:sz w:val="14"/>
                <w:szCs w:val="14"/>
                <w:lang w:val="en-US"/>
              </w:rPr>
              <w:t xml:space="preserve"> CRC is scrambled by PUR-RNTI and New data indicator</w:t>
            </w:r>
            <w:r>
              <w:rPr>
                <w:color w:val="C44444"/>
                <w:sz w:val="14"/>
                <w:szCs w:val="14"/>
                <w:lang w:val="en-US"/>
              </w:rPr>
              <w:t xml:space="preserve"> is set to zero</w:t>
            </w:r>
            <w:r w:rsidRPr="00BE216A">
              <w:rPr>
                <w:color w:val="C44444"/>
                <w:sz w:val="14"/>
                <w:szCs w:val="14"/>
                <w:lang w:val="en-US"/>
              </w:rPr>
              <w:t>, the remaining fields are set as follows:</w:t>
            </w:r>
          </w:p>
          <w:p w14:paraId="089E9C64" w14:textId="77777777" w:rsidR="00351BB8" w:rsidRPr="00BE216A" w:rsidRDefault="00351BB8" w:rsidP="00351BB8">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t xml:space="preserve">Timing advance adjustment </w:t>
            </w:r>
            <w:r>
              <w:rPr>
                <w:color w:val="C44444"/>
                <w:sz w:val="14"/>
                <w:szCs w:val="14"/>
                <w:lang w:val="en-US"/>
              </w:rPr>
              <w:t xml:space="preserve">or fallback to RACH/EDT </w:t>
            </w:r>
            <w:r w:rsidRPr="00BE216A">
              <w:rPr>
                <w:color w:val="C44444"/>
                <w:sz w:val="14"/>
                <w:szCs w:val="14"/>
                <w:lang w:val="en-US"/>
              </w:rPr>
              <w:t xml:space="preserve">– </w:t>
            </w:r>
            <w:r>
              <w:rPr>
                <w:color w:val="C44444"/>
                <w:sz w:val="14"/>
                <w:szCs w:val="14"/>
                <w:lang w:val="en-US"/>
              </w:rPr>
              <w:t>3</w:t>
            </w:r>
            <w:r w:rsidRPr="00BE216A">
              <w:rPr>
                <w:color w:val="C44444"/>
                <w:sz w:val="14"/>
                <w:szCs w:val="14"/>
                <w:lang w:val="en-US"/>
              </w:rPr>
              <w:t xml:space="preserve"> bits as defined in subclause </w:t>
            </w:r>
            <w:proofErr w:type="spellStart"/>
            <w:r>
              <w:rPr>
                <w:color w:val="C44444"/>
                <w:sz w:val="14"/>
                <w:szCs w:val="14"/>
                <w:lang w:val="en-US"/>
              </w:rPr>
              <w:t>x.x.x</w:t>
            </w:r>
            <w:proofErr w:type="spellEnd"/>
            <w:r w:rsidRPr="00BE216A">
              <w:rPr>
                <w:color w:val="C44444"/>
                <w:sz w:val="14"/>
                <w:szCs w:val="14"/>
                <w:lang w:val="en-US"/>
              </w:rPr>
              <w:t xml:space="preserve"> of [</w:t>
            </w:r>
            <w:r>
              <w:rPr>
                <w:color w:val="C44444"/>
                <w:sz w:val="14"/>
                <w:szCs w:val="14"/>
                <w:lang w:val="en-US"/>
              </w:rPr>
              <w:t>TS 36.213</w:t>
            </w:r>
            <w:r w:rsidRPr="00BE216A">
              <w:rPr>
                <w:color w:val="C44444"/>
                <w:sz w:val="14"/>
                <w:szCs w:val="14"/>
                <w:lang w:val="en-US"/>
              </w:rPr>
              <w:t>]</w:t>
            </w:r>
          </w:p>
          <w:p w14:paraId="47E25968" w14:textId="482F606D" w:rsidR="00351BB8" w:rsidRPr="00BE216A" w:rsidRDefault="00351BB8" w:rsidP="00351BB8">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r>
            <w:r w:rsidR="008F3577">
              <w:rPr>
                <w:color w:val="C44444"/>
                <w:sz w:val="14"/>
                <w:szCs w:val="14"/>
                <w:lang w:val="en-US"/>
              </w:rPr>
              <w:t xml:space="preserve">Repetition </w:t>
            </w:r>
            <w:r w:rsidR="008F3577" w:rsidRPr="008F3577">
              <w:rPr>
                <w:color w:val="C44444"/>
                <w:sz w:val="14"/>
                <w:szCs w:val="14"/>
                <w:lang w:val="en-US"/>
              </w:rPr>
              <w:t xml:space="preserve">number – 3 bits </w:t>
            </w:r>
          </w:p>
          <w:p w14:paraId="518CC3A5" w14:textId="77777777" w:rsidR="00351BB8" w:rsidRPr="00BE216A" w:rsidRDefault="00351BB8" w:rsidP="00351BB8">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t>All the remaining bits in format 6-0A are set to zero</w:t>
            </w:r>
          </w:p>
          <w:p w14:paraId="67F110B9" w14:textId="7E91F022" w:rsidR="00351BB8" w:rsidRPr="00351BB8" w:rsidRDefault="00351BB8" w:rsidP="00351BB8">
            <w:pPr>
              <w:pStyle w:val="B1"/>
              <w:rPr>
                <w:sz w:val="14"/>
                <w:szCs w:val="16"/>
                <w:lang w:val="en-US"/>
              </w:rPr>
            </w:pPr>
            <w:r w:rsidRPr="00BE216A">
              <w:rPr>
                <w:color w:val="C44444"/>
                <w:sz w:val="14"/>
                <w:szCs w:val="14"/>
                <w:lang w:val="en-US"/>
              </w:rPr>
              <w:lastRenderedPageBreak/>
              <w:t>Otherwise</w:t>
            </w:r>
          </w:p>
          <w:p w14:paraId="15D428D4" w14:textId="77777777" w:rsidR="00E062B9" w:rsidRPr="00AC5315" w:rsidRDefault="00E062B9" w:rsidP="00E062B9">
            <w:pPr>
              <w:pStyle w:val="B1"/>
              <w:rPr>
                <w:rFonts w:eastAsia="SimSun"/>
                <w:sz w:val="14"/>
                <w:szCs w:val="14"/>
              </w:rPr>
            </w:pPr>
            <w:r w:rsidRPr="00AC5315">
              <w:rPr>
                <w:rFonts w:eastAsia="SimSun"/>
                <w:sz w:val="14"/>
                <w:szCs w:val="14"/>
              </w:rPr>
              <w:t>-</w:t>
            </w:r>
            <w:r w:rsidRPr="00AC5315">
              <w:rPr>
                <w:rFonts w:eastAsia="SimSun"/>
                <w:sz w:val="14"/>
                <w:szCs w:val="14"/>
              </w:rPr>
              <w:tab/>
              <w:t>Flag for sub-PRB resource allocation – 1 bit</w:t>
            </w:r>
          </w:p>
          <w:p w14:paraId="072EFE06" w14:textId="77777777" w:rsidR="00E062B9" w:rsidRPr="00AC5315" w:rsidRDefault="00E062B9" w:rsidP="00E062B9">
            <w:pPr>
              <w:pStyle w:val="B1"/>
              <w:rPr>
                <w:sz w:val="14"/>
                <w:szCs w:val="14"/>
              </w:rPr>
            </w:pPr>
            <w:r w:rsidRPr="00AC5315">
              <w:rPr>
                <w:sz w:val="14"/>
                <w:szCs w:val="14"/>
              </w:rPr>
              <w:t>-</w:t>
            </w:r>
            <w:r w:rsidRPr="00AC5315">
              <w:rPr>
                <w:sz w:val="14"/>
                <w:szCs w:val="14"/>
              </w:rPr>
              <w:tab/>
              <w:t>Resource block assignment</w:t>
            </w:r>
            <w:r w:rsidRPr="00AC5315">
              <w:rPr>
                <w:rFonts w:hint="eastAsia"/>
                <w:sz w:val="14"/>
                <w:szCs w:val="14"/>
              </w:rPr>
              <w:t xml:space="preserve"> </w:t>
            </w:r>
            <w:r w:rsidRPr="00AC5315">
              <w:rPr>
                <w:sz w:val="14"/>
                <w:szCs w:val="14"/>
              </w:rPr>
              <w:t xml:space="preserve">– </w:t>
            </w:r>
          </w:p>
          <w:tbl>
            <w:tblPr>
              <w:tblW w:w="0" w:type="auto"/>
              <w:tblInd w:w="568" w:type="dxa"/>
              <w:tblCellMar>
                <w:left w:w="0" w:type="dxa"/>
                <w:right w:w="0" w:type="dxa"/>
              </w:tblCellMar>
              <w:tblLook w:val="04A0" w:firstRow="1" w:lastRow="0" w:firstColumn="1" w:lastColumn="0" w:noHBand="0" w:noVBand="1"/>
            </w:tblPr>
            <w:tblGrid>
              <w:gridCol w:w="703"/>
              <w:gridCol w:w="519"/>
              <w:gridCol w:w="425"/>
              <w:gridCol w:w="425"/>
              <w:gridCol w:w="487"/>
              <w:gridCol w:w="487"/>
              <w:gridCol w:w="487"/>
            </w:tblGrid>
            <w:tr w:rsidR="00E062B9" w:rsidRPr="00AC5315" w14:paraId="64D8C456" w14:textId="77777777" w:rsidTr="00797817">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3D7B7" w14:textId="77777777" w:rsidR="00E062B9" w:rsidRPr="00CE15A4" w:rsidRDefault="00E062B9" w:rsidP="00E062B9">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74F69" w14:textId="77777777" w:rsidR="00E062B9" w:rsidRPr="00AC5315" w:rsidRDefault="00E062B9" w:rsidP="00E062B9">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7E575F" w14:textId="77777777" w:rsidR="00E062B9" w:rsidRPr="00AC5315" w:rsidRDefault="00E062B9" w:rsidP="00E062B9">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AA464" w14:textId="77777777" w:rsidR="00E062B9" w:rsidRPr="00AC5315" w:rsidRDefault="00E062B9" w:rsidP="00E062B9">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151BF" w14:textId="77777777" w:rsidR="00E062B9" w:rsidRPr="00AC5315" w:rsidRDefault="00E062B9" w:rsidP="00E062B9">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9AF74" w14:textId="77777777" w:rsidR="00E062B9" w:rsidRPr="00AC5315" w:rsidRDefault="00E062B9" w:rsidP="00E062B9">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CCF48" w14:textId="77777777" w:rsidR="00E062B9" w:rsidRPr="00AC5315" w:rsidRDefault="00E062B9" w:rsidP="00E062B9">
                  <w:pPr>
                    <w:pStyle w:val="B1"/>
                    <w:ind w:left="0" w:firstLine="0"/>
                    <w:rPr>
                      <w:sz w:val="14"/>
                      <w:szCs w:val="16"/>
                    </w:rPr>
                  </w:pPr>
                  <w:r w:rsidRPr="00AC5315">
                    <w:rPr>
                      <w:sz w:val="14"/>
                      <w:szCs w:val="16"/>
                    </w:rPr>
                    <w:t>20</w:t>
                  </w:r>
                </w:p>
              </w:tc>
            </w:tr>
            <w:tr w:rsidR="00E062B9" w:rsidRPr="00AC5315" w14:paraId="3D1C9F23" w14:textId="77777777" w:rsidTr="00797817">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10682" w14:textId="77777777" w:rsidR="00E062B9" w:rsidRPr="00AC5315" w:rsidRDefault="00E062B9" w:rsidP="00E062B9">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3B939F50" w14:textId="77777777" w:rsidR="00E062B9" w:rsidRPr="00AC5315" w:rsidRDefault="00E062B9" w:rsidP="00E062B9">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2953A418" w14:textId="77777777" w:rsidR="00E062B9" w:rsidRPr="00AC5315" w:rsidRDefault="00E062B9" w:rsidP="00E062B9">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08CAF301" w14:textId="77777777" w:rsidR="00E062B9" w:rsidRPr="00AC5315" w:rsidRDefault="00E062B9" w:rsidP="00E062B9">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6CD92F5F" w14:textId="77777777" w:rsidR="00E062B9" w:rsidRPr="00AC5315" w:rsidRDefault="00E062B9" w:rsidP="00E062B9">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62FB50B0" w14:textId="77777777" w:rsidR="00E062B9" w:rsidRPr="00AC5315" w:rsidRDefault="00E062B9" w:rsidP="00E062B9">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5E534F78" w14:textId="77777777" w:rsidR="00E062B9" w:rsidRPr="00AC5315" w:rsidRDefault="00E062B9" w:rsidP="00E062B9">
                  <w:pPr>
                    <w:pStyle w:val="B1"/>
                    <w:ind w:left="0" w:firstLine="0"/>
                    <w:rPr>
                      <w:sz w:val="14"/>
                      <w:szCs w:val="16"/>
                    </w:rPr>
                  </w:pPr>
                  <w:r w:rsidRPr="00AC5315">
                    <w:rPr>
                      <w:sz w:val="14"/>
                      <w:szCs w:val="16"/>
                    </w:rPr>
                    <w:t>4</w:t>
                  </w:r>
                </w:p>
              </w:tc>
            </w:tr>
          </w:tbl>
          <w:p w14:paraId="0E11D4D0" w14:textId="77777777" w:rsidR="00E062B9" w:rsidRPr="00AC5315" w:rsidRDefault="00E062B9" w:rsidP="00E062B9">
            <w:pPr>
              <w:pStyle w:val="B1"/>
              <w:rPr>
                <w:sz w:val="14"/>
                <w:szCs w:val="14"/>
              </w:rPr>
            </w:pPr>
          </w:p>
          <w:p w14:paraId="5D1DF3E5" w14:textId="77777777" w:rsidR="00E062B9" w:rsidRPr="00AC5315" w:rsidRDefault="00E062B9" w:rsidP="00E062B9">
            <w:pPr>
              <w:pStyle w:val="B1"/>
              <w:rPr>
                <w:rFonts w:eastAsia="SimSun"/>
                <w:sz w:val="14"/>
                <w:szCs w:val="14"/>
                <w:lang w:val="en-US"/>
              </w:rPr>
            </w:pPr>
            <w:r w:rsidRPr="00AC5315">
              <w:rPr>
                <w:rFonts w:eastAsia="SimSun"/>
                <w:sz w:val="14"/>
                <w:szCs w:val="14"/>
                <w:lang w:val="en-US"/>
              </w:rPr>
              <w:t xml:space="preserve">        </w:t>
            </w:r>
            <w:r w:rsidRPr="00AC5315">
              <w:rPr>
                <w:sz w:val="14"/>
                <w:szCs w:val="16"/>
                <w:lang w:val="en-US"/>
              </w:rPr>
              <w:t>+ 5 or 6bits</w:t>
            </w:r>
          </w:p>
          <w:p w14:paraId="61228B34" w14:textId="77777777" w:rsidR="00E062B9" w:rsidRPr="00AC5315" w:rsidRDefault="00E062B9" w:rsidP="00E062B9">
            <w:pPr>
              <w:pStyle w:val="B1"/>
              <w:rPr>
                <w:rFonts w:eastAsia="SimSun"/>
                <w:sz w:val="14"/>
                <w:szCs w:val="14"/>
                <w:lang w:val="x-none"/>
              </w:rPr>
            </w:pPr>
            <w:r w:rsidRPr="00AC5315">
              <w:rPr>
                <w:sz w:val="14"/>
                <w:szCs w:val="14"/>
              </w:rPr>
              <w:t>-</w:t>
            </w:r>
            <w:r w:rsidRPr="00AC5315">
              <w:rPr>
                <w:sz w:val="14"/>
                <w:szCs w:val="14"/>
              </w:rPr>
              <w:tab/>
              <w:t>Modulation and coding scheme</w:t>
            </w:r>
            <w:r w:rsidRPr="00AC5315">
              <w:rPr>
                <w:rFonts w:hint="eastAsia"/>
                <w:sz w:val="14"/>
                <w:szCs w:val="14"/>
              </w:rPr>
              <w:t xml:space="preserve"> </w:t>
            </w:r>
            <w:r w:rsidRPr="00AC5315">
              <w:rPr>
                <w:sz w:val="14"/>
                <w:szCs w:val="14"/>
              </w:rPr>
              <w:t xml:space="preserve">– 3 or </w:t>
            </w:r>
            <w:r w:rsidRPr="00AC5315">
              <w:rPr>
                <w:rFonts w:hint="eastAsia"/>
                <w:sz w:val="14"/>
                <w:szCs w:val="14"/>
              </w:rPr>
              <w:t xml:space="preserve">4 </w:t>
            </w:r>
            <w:r w:rsidRPr="00AC5315">
              <w:rPr>
                <w:sz w:val="14"/>
                <w:szCs w:val="14"/>
              </w:rPr>
              <w:t xml:space="preserve">bits </w:t>
            </w:r>
          </w:p>
          <w:p w14:paraId="05434321" w14:textId="77777777" w:rsidR="00E062B9" w:rsidRPr="00AC5315" w:rsidRDefault="00E062B9" w:rsidP="00E062B9">
            <w:pPr>
              <w:pStyle w:val="B1"/>
              <w:rPr>
                <w:rFonts w:eastAsia="SimSun"/>
                <w:sz w:val="14"/>
                <w:szCs w:val="14"/>
              </w:rPr>
            </w:pPr>
            <w:r w:rsidRPr="00AC5315">
              <w:rPr>
                <w:rFonts w:eastAsia="SimSun"/>
                <w:sz w:val="14"/>
                <w:szCs w:val="14"/>
              </w:rPr>
              <w:t>-</w:t>
            </w:r>
            <w:r w:rsidRPr="00AC5315">
              <w:rPr>
                <w:rFonts w:eastAsia="SimSun"/>
                <w:sz w:val="14"/>
                <w:szCs w:val="14"/>
              </w:rPr>
              <w:tab/>
              <w:t xml:space="preserve">Number of resource units – 1 bit </w:t>
            </w:r>
          </w:p>
          <w:p w14:paraId="0072F86C" w14:textId="77777777" w:rsidR="00E062B9" w:rsidRPr="00AC5315" w:rsidRDefault="00E062B9" w:rsidP="00E062B9">
            <w:pPr>
              <w:pStyle w:val="B1"/>
              <w:rPr>
                <w:sz w:val="14"/>
                <w:szCs w:val="14"/>
              </w:rPr>
            </w:pPr>
            <w:r w:rsidRPr="00AC5315">
              <w:rPr>
                <w:sz w:val="14"/>
                <w:szCs w:val="14"/>
              </w:rPr>
              <w:t>-</w:t>
            </w:r>
            <w:r w:rsidRPr="00AC5315">
              <w:rPr>
                <w:sz w:val="14"/>
                <w:szCs w:val="14"/>
              </w:rPr>
              <w:tab/>
            </w:r>
            <w:r w:rsidRPr="00AC5315">
              <w:rPr>
                <w:rFonts w:hint="eastAsia"/>
                <w:sz w:val="14"/>
                <w:szCs w:val="14"/>
              </w:rPr>
              <w:t>Repetition number</w:t>
            </w:r>
            <w:r w:rsidRPr="00AC5315">
              <w:rPr>
                <w:sz w:val="14"/>
                <w:szCs w:val="14"/>
              </w:rPr>
              <w:t xml:space="preserve"> – </w:t>
            </w:r>
            <w:r w:rsidRPr="00AC5315">
              <w:rPr>
                <w:rFonts w:hint="eastAsia"/>
                <w:sz w:val="14"/>
                <w:szCs w:val="14"/>
              </w:rPr>
              <w:t>3</w:t>
            </w:r>
            <w:r w:rsidRPr="00AC5315">
              <w:rPr>
                <w:sz w:val="14"/>
                <w:szCs w:val="14"/>
              </w:rPr>
              <w:t xml:space="preserve"> bit</w:t>
            </w:r>
            <w:r w:rsidRPr="00AC5315">
              <w:rPr>
                <w:rFonts w:hint="eastAsia"/>
                <w:sz w:val="14"/>
                <w:szCs w:val="14"/>
              </w:rPr>
              <w:t xml:space="preserve">s </w:t>
            </w:r>
          </w:p>
          <w:p w14:paraId="55B0F9E3" w14:textId="77777777" w:rsidR="00E062B9" w:rsidRPr="00351BB8" w:rsidRDefault="00E062B9" w:rsidP="00E062B9">
            <w:pPr>
              <w:pStyle w:val="B1"/>
              <w:rPr>
                <w:sz w:val="14"/>
                <w:szCs w:val="14"/>
              </w:rPr>
            </w:pPr>
            <w:r w:rsidRPr="00351BB8">
              <w:rPr>
                <w:sz w:val="14"/>
                <w:szCs w:val="14"/>
              </w:rPr>
              <w:t>-</w:t>
            </w:r>
            <w:r w:rsidRPr="00351BB8">
              <w:rPr>
                <w:sz w:val="14"/>
                <w:szCs w:val="14"/>
              </w:rPr>
              <w:tab/>
              <w:t xml:space="preserve">HARQ process number – </w:t>
            </w:r>
            <w:r w:rsidRPr="00351BB8">
              <w:rPr>
                <w:rFonts w:hint="eastAsia"/>
                <w:sz w:val="14"/>
                <w:szCs w:val="14"/>
              </w:rPr>
              <w:t>1</w:t>
            </w:r>
            <w:r w:rsidRPr="00351BB8">
              <w:rPr>
                <w:sz w:val="14"/>
                <w:szCs w:val="14"/>
              </w:rPr>
              <w:t xml:space="preserve"> bit </w:t>
            </w:r>
          </w:p>
          <w:p w14:paraId="016F4B38" w14:textId="7529E7A6" w:rsidR="00E062B9" w:rsidRPr="00351BB8" w:rsidRDefault="00E062B9" w:rsidP="00351BB8">
            <w:pPr>
              <w:pStyle w:val="B1"/>
              <w:rPr>
                <w:sz w:val="14"/>
                <w:szCs w:val="16"/>
                <w:lang w:val="en-US" w:eastAsia="en-US"/>
              </w:rPr>
            </w:pPr>
            <w:r w:rsidRPr="00351BB8">
              <w:rPr>
                <w:sz w:val="14"/>
                <w:szCs w:val="14"/>
              </w:rPr>
              <w:t>-</w:t>
            </w:r>
            <w:r w:rsidRPr="00351BB8">
              <w:rPr>
                <w:sz w:val="14"/>
                <w:szCs w:val="14"/>
              </w:rPr>
              <w:tab/>
              <w:t>New data indicator – 1 bit</w:t>
            </w:r>
            <w:r w:rsidR="00351BB8">
              <w:rPr>
                <w:color w:val="C44444"/>
                <w:sz w:val="14"/>
                <w:szCs w:val="14"/>
                <w:lang w:val="en-US"/>
              </w:rPr>
              <w:t>, i</w:t>
            </w:r>
            <w:r w:rsidR="00351BB8" w:rsidRPr="000674A5">
              <w:rPr>
                <w:color w:val="C44444"/>
                <w:sz w:val="14"/>
                <w:szCs w:val="14"/>
                <w:lang w:val="en-US"/>
              </w:rPr>
              <w:t>f</w:t>
            </w:r>
            <w:r w:rsidR="00351BB8">
              <w:rPr>
                <w:color w:val="C44444"/>
                <w:sz w:val="14"/>
                <w:szCs w:val="14"/>
                <w:lang w:val="en-US"/>
              </w:rPr>
              <w:t xml:space="preserve"> </w:t>
            </w:r>
            <w:proofErr w:type="spellStart"/>
            <w:r w:rsidR="00351BB8" w:rsidRPr="000674A5">
              <w:rPr>
                <w:color w:val="C44444"/>
                <w:sz w:val="14"/>
                <w:szCs w:val="14"/>
                <w:lang w:val="en-US"/>
              </w:rPr>
              <w:t>ce</w:t>
            </w:r>
            <w:proofErr w:type="spellEnd"/>
            <w:r w:rsidR="00351BB8" w:rsidRPr="000674A5">
              <w:rPr>
                <w:color w:val="C44444"/>
                <w:sz w:val="14"/>
                <w:szCs w:val="14"/>
                <w:lang w:val="en-US"/>
              </w:rPr>
              <w:t>-PUSCH-PUR-Config is enabled by higher layers</w:t>
            </w:r>
            <w:r w:rsidR="00351BB8">
              <w:rPr>
                <w:color w:val="C44444"/>
                <w:sz w:val="14"/>
                <w:szCs w:val="14"/>
                <w:lang w:val="en-US"/>
              </w:rPr>
              <w:t xml:space="preserve"> this field acts as flag PUR L1-ACK/UL Grant differentiation, </w:t>
            </w:r>
            <w:r w:rsidR="00351BB8" w:rsidRPr="000276DE">
              <w:rPr>
                <w:color w:val="C44444"/>
                <w:sz w:val="14"/>
                <w:szCs w:val="14"/>
                <w:lang w:val="en-US"/>
              </w:rPr>
              <w:t>where the value of 0 indicates PUR L1-ACK and value of 1 indicates PUR UL-Grant</w:t>
            </w:r>
            <w:r w:rsidR="00351BB8">
              <w:rPr>
                <w:color w:val="C44444"/>
                <w:sz w:val="14"/>
                <w:szCs w:val="14"/>
                <w:lang w:val="en-US"/>
              </w:rPr>
              <w:t>.</w:t>
            </w:r>
          </w:p>
          <w:p w14:paraId="25A54271" w14:textId="77777777" w:rsidR="00E062B9" w:rsidRPr="00AC5315" w:rsidRDefault="00E062B9" w:rsidP="00E062B9">
            <w:pPr>
              <w:pStyle w:val="B1"/>
              <w:rPr>
                <w:sz w:val="14"/>
                <w:szCs w:val="14"/>
              </w:rPr>
            </w:pPr>
            <w:r w:rsidRPr="00AC5315">
              <w:rPr>
                <w:sz w:val="14"/>
                <w:szCs w:val="14"/>
              </w:rPr>
              <w:t>-</w:t>
            </w:r>
            <w:r w:rsidRPr="00AC5315">
              <w:rPr>
                <w:sz w:val="14"/>
                <w:szCs w:val="14"/>
              </w:rPr>
              <w:tab/>
            </w:r>
            <w:r w:rsidRPr="00AC5315">
              <w:rPr>
                <w:rFonts w:hint="eastAsia"/>
                <w:sz w:val="14"/>
                <w:szCs w:val="14"/>
              </w:rPr>
              <w:t xml:space="preserve">DCI subframe repetition number </w:t>
            </w:r>
            <w:r w:rsidRPr="00AC5315">
              <w:rPr>
                <w:sz w:val="14"/>
                <w:szCs w:val="14"/>
              </w:rPr>
              <w:t xml:space="preserve">– </w:t>
            </w:r>
            <w:r w:rsidRPr="00AC5315">
              <w:rPr>
                <w:rFonts w:hint="eastAsia"/>
                <w:sz w:val="14"/>
                <w:szCs w:val="14"/>
              </w:rPr>
              <w:t>2</w:t>
            </w:r>
            <w:r w:rsidRPr="00AC5315">
              <w:rPr>
                <w:sz w:val="14"/>
                <w:szCs w:val="14"/>
              </w:rPr>
              <w:t xml:space="preserve"> bit</w:t>
            </w:r>
            <w:r w:rsidRPr="00AC5315">
              <w:rPr>
                <w:rFonts w:hint="eastAsia"/>
                <w:sz w:val="14"/>
                <w:szCs w:val="14"/>
              </w:rPr>
              <w:t xml:space="preserve">s </w:t>
            </w:r>
          </w:p>
          <w:p w14:paraId="492C4834" w14:textId="77777777" w:rsidR="00351BB8" w:rsidRPr="00351BB8" w:rsidRDefault="00351BB8" w:rsidP="00351BB8">
            <w:pPr>
              <w:pStyle w:val="B1"/>
              <w:rPr>
                <w:sz w:val="14"/>
                <w:szCs w:val="16"/>
                <w:lang w:val="en-US"/>
              </w:rPr>
            </w:pPr>
            <w:r w:rsidRPr="00351BB8">
              <w:rPr>
                <w:sz w:val="14"/>
                <w:szCs w:val="16"/>
                <w:lang w:val="en-US"/>
              </w:rPr>
              <w:t xml:space="preserve">If the Modulation and coding scheme in format 6-0B is 4 bits and set to all ones, format 6-0B is used for the indication of ACK feedback, and all the remaining bits except Flag for format 6-0B/format 6-1B differentiation and DCI subframe repetition number are set to zero. </w:t>
            </w:r>
          </w:p>
          <w:p w14:paraId="066F11C8" w14:textId="42DACE01" w:rsidR="00C81850" w:rsidRPr="003A463B" w:rsidRDefault="00351BB8" w:rsidP="00351BB8">
            <w:pPr>
              <w:pStyle w:val="B1"/>
              <w:rPr>
                <w:sz w:val="14"/>
                <w:szCs w:val="16"/>
                <w:lang w:val="en-US"/>
              </w:rPr>
            </w:pPr>
            <w:r w:rsidRPr="00351BB8">
              <w:rPr>
                <w:sz w:val="14"/>
                <w:szCs w:val="16"/>
                <w:lang w:val="en-US"/>
              </w:rPr>
              <w:t>If the number of information bits in format 6-0B mapped onto a given search space is less than the payload size of format 6-1B for scheduling the same serving cell and mapped onto the same search space (including any padding bits appended to format 6-1B), zeros shall be appended to format 6-0B until the payload size equals that of format 6-1B.</w:t>
            </w:r>
          </w:p>
        </w:tc>
        <w:tc>
          <w:tcPr>
            <w:tcW w:w="4672" w:type="dxa"/>
          </w:tcPr>
          <w:p w14:paraId="6E09DDA0" w14:textId="77777777" w:rsidR="00C81850" w:rsidRDefault="00C81850" w:rsidP="00797817">
            <w:pPr>
              <w:pStyle w:val="B1"/>
              <w:rPr>
                <w:sz w:val="14"/>
                <w:szCs w:val="16"/>
                <w:lang w:val="en-US"/>
              </w:rPr>
            </w:pPr>
          </w:p>
          <w:p w14:paraId="0A6B910F" w14:textId="77777777" w:rsidR="00351BB8" w:rsidRPr="00AC5315" w:rsidRDefault="00351BB8" w:rsidP="00351BB8">
            <w:pPr>
              <w:pStyle w:val="B1"/>
              <w:rPr>
                <w:rFonts w:eastAsia="SimSun"/>
                <w:sz w:val="14"/>
                <w:szCs w:val="14"/>
                <w:lang w:val="x-none"/>
              </w:rPr>
            </w:pPr>
            <w:r w:rsidRPr="00AC5315">
              <w:rPr>
                <w:sz w:val="14"/>
                <w:szCs w:val="14"/>
              </w:rPr>
              <w:t>-</w:t>
            </w:r>
            <w:r w:rsidRPr="00AC5315">
              <w:rPr>
                <w:sz w:val="14"/>
                <w:szCs w:val="14"/>
              </w:rPr>
              <w:tab/>
              <w:t>Flag for format</w:t>
            </w:r>
            <w:r w:rsidRPr="00AC5315">
              <w:rPr>
                <w:rFonts w:hint="eastAsia"/>
                <w:sz w:val="14"/>
                <w:szCs w:val="14"/>
              </w:rPr>
              <w:t xml:space="preserve"> 6-</w:t>
            </w:r>
            <w:r w:rsidRPr="00AC5315">
              <w:rPr>
                <w:sz w:val="14"/>
                <w:szCs w:val="14"/>
              </w:rPr>
              <w:t>0</w:t>
            </w:r>
            <w:r w:rsidRPr="00AC5315">
              <w:rPr>
                <w:rFonts w:hint="eastAsia"/>
                <w:sz w:val="14"/>
                <w:szCs w:val="14"/>
              </w:rPr>
              <w:t>B</w:t>
            </w:r>
            <w:r w:rsidRPr="00AC5315">
              <w:rPr>
                <w:sz w:val="14"/>
                <w:szCs w:val="14"/>
              </w:rPr>
              <w:t>/format</w:t>
            </w:r>
            <w:r w:rsidRPr="00AC5315">
              <w:rPr>
                <w:rFonts w:hint="eastAsia"/>
                <w:sz w:val="14"/>
                <w:szCs w:val="14"/>
              </w:rPr>
              <w:t xml:space="preserve"> 6-</w:t>
            </w:r>
            <w:r w:rsidRPr="00AC5315">
              <w:rPr>
                <w:sz w:val="14"/>
                <w:szCs w:val="14"/>
              </w:rPr>
              <w:t>1</w:t>
            </w:r>
            <w:r w:rsidRPr="00AC5315">
              <w:rPr>
                <w:rFonts w:hint="eastAsia"/>
                <w:sz w:val="14"/>
                <w:szCs w:val="14"/>
              </w:rPr>
              <w:t>B</w:t>
            </w:r>
            <w:r w:rsidRPr="00AC5315">
              <w:rPr>
                <w:sz w:val="14"/>
                <w:szCs w:val="14"/>
              </w:rPr>
              <w:t xml:space="preserve"> differentiation – 1 bit</w:t>
            </w:r>
          </w:p>
          <w:p w14:paraId="5BA8ACD0" w14:textId="77777777" w:rsidR="00351BB8" w:rsidRPr="00AC5315" w:rsidRDefault="00351BB8" w:rsidP="00351BB8">
            <w:pPr>
              <w:pStyle w:val="B1"/>
              <w:rPr>
                <w:rFonts w:eastAsia="SimSun"/>
                <w:sz w:val="14"/>
                <w:szCs w:val="14"/>
              </w:rPr>
            </w:pPr>
            <w:r w:rsidRPr="00AC5315">
              <w:rPr>
                <w:rFonts w:eastAsia="SimSun"/>
                <w:sz w:val="14"/>
                <w:szCs w:val="14"/>
              </w:rPr>
              <w:t>-</w:t>
            </w:r>
            <w:r w:rsidRPr="00AC5315">
              <w:rPr>
                <w:rFonts w:eastAsia="SimSun"/>
                <w:sz w:val="14"/>
                <w:szCs w:val="14"/>
              </w:rPr>
              <w:tab/>
              <w:t>Flag for sub-PRB resource allocation – 1 bit</w:t>
            </w:r>
          </w:p>
          <w:p w14:paraId="70FA8286" w14:textId="77777777" w:rsidR="00351BB8" w:rsidRPr="00AC5315" w:rsidRDefault="00351BB8" w:rsidP="00351BB8">
            <w:pPr>
              <w:pStyle w:val="B1"/>
              <w:rPr>
                <w:sz w:val="14"/>
                <w:szCs w:val="14"/>
              </w:rPr>
            </w:pPr>
            <w:r w:rsidRPr="00AC5315">
              <w:rPr>
                <w:sz w:val="14"/>
                <w:szCs w:val="14"/>
              </w:rPr>
              <w:t>-</w:t>
            </w:r>
            <w:r w:rsidRPr="00AC5315">
              <w:rPr>
                <w:sz w:val="14"/>
                <w:szCs w:val="14"/>
              </w:rPr>
              <w:tab/>
              <w:t>Resource block assignment</w:t>
            </w:r>
            <w:r w:rsidRPr="00AC5315">
              <w:rPr>
                <w:rFonts w:hint="eastAsia"/>
                <w:sz w:val="14"/>
                <w:szCs w:val="14"/>
              </w:rPr>
              <w:t xml:space="preserve"> </w:t>
            </w:r>
            <w:r w:rsidRPr="00AC5315">
              <w:rPr>
                <w:sz w:val="14"/>
                <w:szCs w:val="14"/>
              </w:rPr>
              <w:t xml:space="preserve">– </w:t>
            </w:r>
          </w:p>
          <w:tbl>
            <w:tblPr>
              <w:tblW w:w="0" w:type="auto"/>
              <w:tblInd w:w="568" w:type="dxa"/>
              <w:tblCellMar>
                <w:left w:w="0" w:type="dxa"/>
                <w:right w:w="0" w:type="dxa"/>
              </w:tblCellMar>
              <w:tblLook w:val="04A0" w:firstRow="1" w:lastRow="0" w:firstColumn="1" w:lastColumn="0" w:noHBand="0" w:noVBand="1"/>
            </w:tblPr>
            <w:tblGrid>
              <w:gridCol w:w="703"/>
              <w:gridCol w:w="519"/>
              <w:gridCol w:w="425"/>
              <w:gridCol w:w="425"/>
              <w:gridCol w:w="487"/>
              <w:gridCol w:w="487"/>
              <w:gridCol w:w="487"/>
            </w:tblGrid>
            <w:tr w:rsidR="00351BB8" w:rsidRPr="00AC5315" w14:paraId="3806A0F7" w14:textId="77777777" w:rsidTr="00797817">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E3C26" w14:textId="77777777" w:rsidR="00351BB8" w:rsidRPr="00CE15A4" w:rsidRDefault="00351BB8" w:rsidP="00351BB8">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6662F" w14:textId="77777777" w:rsidR="00351BB8" w:rsidRPr="00AC5315" w:rsidRDefault="00351BB8" w:rsidP="00351BB8">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ACD86" w14:textId="77777777" w:rsidR="00351BB8" w:rsidRPr="00AC5315" w:rsidRDefault="00351BB8" w:rsidP="00351BB8">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FB6D38" w14:textId="77777777" w:rsidR="00351BB8" w:rsidRPr="00AC5315" w:rsidRDefault="00351BB8" w:rsidP="00351BB8">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9ACC6" w14:textId="77777777" w:rsidR="00351BB8" w:rsidRPr="00AC5315" w:rsidRDefault="00351BB8" w:rsidP="00351BB8">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600F2" w14:textId="77777777" w:rsidR="00351BB8" w:rsidRPr="00AC5315" w:rsidRDefault="00351BB8" w:rsidP="00351BB8">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F2121" w14:textId="77777777" w:rsidR="00351BB8" w:rsidRPr="00AC5315" w:rsidRDefault="00351BB8" w:rsidP="00351BB8">
                  <w:pPr>
                    <w:pStyle w:val="B1"/>
                    <w:ind w:left="0" w:firstLine="0"/>
                    <w:rPr>
                      <w:sz w:val="14"/>
                      <w:szCs w:val="16"/>
                    </w:rPr>
                  </w:pPr>
                  <w:r w:rsidRPr="00AC5315">
                    <w:rPr>
                      <w:sz w:val="14"/>
                      <w:szCs w:val="16"/>
                    </w:rPr>
                    <w:t>20</w:t>
                  </w:r>
                </w:p>
              </w:tc>
            </w:tr>
            <w:tr w:rsidR="00351BB8" w:rsidRPr="00AC5315" w14:paraId="08CEA838" w14:textId="77777777" w:rsidTr="00797817">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A037C" w14:textId="77777777" w:rsidR="00351BB8" w:rsidRPr="00AC5315" w:rsidRDefault="00351BB8" w:rsidP="00351BB8">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2544B17F" w14:textId="77777777" w:rsidR="00351BB8" w:rsidRPr="00AC5315" w:rsidRDefault="00351BB8" w:rsidP="00351BB8">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575A1BF1" w14:textId="77777777" w:rsidR="00351BB8" w:rsidRPr="00AC5315" w:rsidRDefault="00351BB8" w:rsidP="00351BB8">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36EEDF58" w14:textId="77777777" w:rsidR="00351BB8" w:rsidRPr="00AC5315" w:rsidRDefault="00351BB8" w:rsidP="00351BB8">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04FAF0F0" w14:textId="77777777" w:rsidR="00351BB8" w:rsidRPr="00AC5315" w:rsidRDefault="00351BB8" w:rsidP="00351BB8">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29F9E2FB" w14:textId="77777777" w:rsidR="00351BB8" w:rsidRPr="00AC5315" w:rsidRDefault="00351BB8" w:rsidP="00351BB8">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72858F12" w14:textId="77777777" w:rsidR="00351BB8" w:rsidRPr="00AC5315" w:rsidRDefault="00351BB8" w:rsidP="00351BB8">
                  <w:pPr>
                    <w:pStyle w:val="B1"/>
                    <w:ind w:left="0" w:firstLine="0"/>
                    <w:rPr>
                      <w:sz w:val="14"/>
                      <w:szCs w:val="16"/>
                    </w:rPr>
                  </w:pPr>
                  <w:r w:rsidRPr="00AC5315">
                    <w:rPr>
                      <w:sz w:val="14"/>
                      <w:szCs w:val="16"/>
                    </w:rPr>
                    <w:t>4</w:t>
                  </w:r>
                </w:p>
              </w:tc>
            </w:tr>
          </w:tbl>
          <w:p w14:paraId="7B18176D" w14:textId="77777777" w:rsidR="00351BB8" w:rsidRPr="00AC5315" w:rsidRDefault="00351BB8" w:rsidP="00351BB8">
            <w:pPr>
              <w:pStyle w:val="B1"/>
              <w:rPr>
                <w:sz w:val="14"/>
                <w:szCs w:val="14"/>
              </w:rPr>
            </w:pPr>
          </w:p>
          <w:p w14:paraId="66479B72" w14:textId="77777777" w:rsidR="00351BB8" w:rsidRPr="00AC5315" w:rsidRDefault="00351BB8" w:rsidP="00351BB8">
            <w:pPr>
              <w:pStyle w:val="B1"/>
              <w:rPr>
                <w:rFonts w:eastAsia="SimSun"/>
                <w:sz w:val="14"/>
                <w:szCs w:val="14"/>
                <w:lang w:val="en-US"/>
              </w:rPr>
            </w:pPr>
            <w:r w:rsidRPr="00AC5315">
              <w:rPr>
                <w:rFonts w:eastAsia="SimSun"/>
                <w:sz w:val="14"/>
                <w:szCs w:val="14"/>
                <w:lang w:val="en-US"/>
              </w:rPr>
              <w:t xml:space="preserve">        </w:t>
            </w:r>
            <w:r w:rsidRPr="00AC5315">
              <w:rPr>
                <w:sz w:val="14"/>
                <w:szCs w:val="16"/>
                <w:lang w:val="en-US"/>
              </w:rPr>
              <w:t>+ 5 or 6bits</w:t>
            </w:r>
          </w:p>
          <w:p w14:paraId="64233F26" w14:textId="77777777" w:rsidR="00351BB8" w:rsidRPr="00AC5315" w:rsidRDefault="00351BB8" w:rsidP="00351BB8">
            <w:pPr>
              <w:pStyle w:val="B1"/>
              <w:rPr>
                <w:rFonts w:eastAsia="SimSun"/>
                <w:sz w:val="14"/>
                <w:szCs w:val="14"/>
                <w:lang w:val="x-none"/>
              </w:rPr>
            </w:pPr>
            <w:r w:rsidRPr="00AC5315">
              <w:rPr>
                <w:sz w:val="14"/>
                <w:szCs w:val="14"/>
              </w:rPr>
              <w:t>-</w:t>
            </w:r>
            <w:r w:rsidRPr="00AC5315">
              <w:rPr>
                <w:sz w:val="14"/>
                <w:szCs w:val="14"/>
              </w:rPr>
              <w:tab/>
              <w:t>Modulation and coding scheme</w:t>
            </w:r>
            <w:r w:rsidRPr="00AC5315">
              <w:rPr>
                <w:rFonts w:hint="eastAsia"/>
                <w:sz w:val="14"/>
                <w:szCs w:val="14"/>
              </w:rPr>
              <w:t xml:space="preserve"> </w:t>
            </w:r>
            <w:r w:rsidRPr="00AC5315">
              <w:rPr>
                <w:sz w:val="14"/>
                <w:szCs w:val="14"/>
              </w:rPr>
              <w:t xml:space="preserve">– 3 or </w:t>
            </w:r>
            <w:r w:rsidRPr="00AC5315">
              <w:rPr>
                <w:rFonts w:hint="eastAsia"/>
                <w:sz w:val="14"/>
                <w:szCs w:val="14"/>
              </w:rPr>
              <w:t xml:space="preserve">4 </w:t>
            </w:r>
            <w:r w:rsidRPr="00AC5315">
              <w:rPr>
                <w:sz w:val="14"/>
                <w:szCs w:val="14"/>
              </w:rPr>
              <w:t xml:space="preserve">bits </w:t>
            </w:r>
          </w:p>
          <w:p w14:paraId="373A93BC" w14:textId="77777777" w:rsidR="00351BB8" w:rsidRPr="00AC5315" w:rsidRDefault="00351BB8" w:rsidP="00351BB8">
            <w:pPr>
              <w:pStyle w:val="B1"/>
              <w:rPr>
                <w:rFonts w:eastAsia="SimSun"/>
                <w:sz w:val="14"/>
                <w:szCs w:val="14"/>
              </w:rPr>
            </w:pPr>
            <w:r w:rsidRPr="00AC5315">
              <w:rPr>
                <w:rFonts w:eastAsia="SimSun"/>
                <w:sz w:val="14"/>
                <w:szCs w:val="14"/>
              </w:rPr>
              <w:t>-</w:t>
            </w:r>
            <w:r w:rsidRPr="00AC5315">
              <w:rPr>
                <w:rFonts w:eastAsia="SimSun"/>
                <w:sz w:val="14"/>
                <w:szCs w:val="14"/>
              </w:rPr>
              <w:tab/>
              <w:t xml:space="preserve">Number of resource units – 1 bit </w:t>
            </w:r>
          </w:p>
          <w:p w14:paraId="5D426198" w14:textId="77777777" w:rsidR="00351BB8" w:rsidRPr="00AC5315" w:rsidRDefault="00351BB8" w:rsidP="00351BB8">
            <w:pPr>
              <w:pStyle w:val="B1"/>
              <w:rPr>
                <w:sz w:val="14"/>
                <w:szCs w:val="14"/>
              </w:rPr>
            </w:pPr>
            <w:r w:rsidRPr="00AC5315">
              <w:rPr>
                <w:sz w:val="14"/>
                <w:szCs w:val="14"/>
              </w:rPr>
              <w:t>-</w:t>
            </w:r>
            <w:r w:rsidRPr="00AC5315">
              <w:rPr>
                <w:sz w:val="14"/>
                <w:szCs w:val="14"/>
              </w:rPr>
              <w:tab/>
            </w:r>
            <w:r w:rsidRPr="00AC5315">
              <w:rPr>
                <w:rFonts w:hint="eastAsia"/>
                <w:sz w:val="14"/>
                <w:szCs w:val="14"/>
              </w:rPr>
              <w:t>Repetition number</w:t>
            </w:r>
            <w:r w:rsidRPr="00AC5315">
              <w:rPr>
                <w:sz w:val="14"/>
                <w:szCs w:val="14"/>
              </w:rPr>
              <w:t xml:space="preserve"> – </w:t>
            </w:r>
            <w:r w:rsidRPr="00AC5315">
              <w:rPr>
                <w:rFonts w:hint="eastAsia"/>
                <w:sz w:val="14"/>
                <w:szCs w:val="14"/>
              </w:rPr>
              <w:t>3</w:t>
            </w:r>
            <w:r w:rsidRPr="00AC5315">
              <w:rPr>
                <w:sz w:val="14"/>
                <w:szCs w:val="14"/>
              </w:rPr>
              <w:t xml:space="preserve"> bit</w:t>
            </w:r>
            <w:r w:rsidRPr="00AC5315">
              <w:rPr>
                <w:rFonts w:hint="eastAsia"/>
                <w:sz w:val="14"/>
                <w:szCs w:val="14"/>
              </w:rPr>
              <w:t xml:space="preserve">s </w:t>
            </w:r>
          </w:p>
          <w:p w14:paraId="56A6FD4D" w14:textId="77777777" w:rsidR="00351BB8" w:rsidRPr="00351BB8" w:rsidRDefault="00351BB8" w:rsidP="00351BB8">
            <w:pPr>
              <w:pStyle w:val="B1"/>
              <w:rPr>
                <w:sz w:val="14"/>
                <w:szCs w:val="14"/>
              </w:rPr>
            </w:pPr>
            <w:r w:rsidRPr="00351BB8">
              <w:rPr>
                <w:sz w:val="14"/>
                <w:szCs w:val="14"/>
              </w:rPr>
              <w:t>-</w:t>
            </w:r>
            <w:r w:rsidRPr="00351BB8">
              <w:rPr>
                <w:sz w:val="14"/>
                <w:szCs w:val="14"/>
              </w:rPr>
              <w:tab/>
              <w:t xml:space="preserve">HARQ process number – </w:t>
            </w:r>
            <w:r w:rsidRPr="00351BB8">
              <w:rPr>
                <w:rFonts w:hint="eastAsia"/>
                <w:sz w:val="14"/>
                <w:szCs w:val="14"/>
              </w:rPr>
              <w:t>1</w:t>
            </w:r>
            <w:r w:rsidRPr="00351BB8">
              <w:rPr>
                <w:sz w:val="14"/>
                <w:szCs w:val="14"/>
              </w:rPr>
              <w:t xml:space="preserve"> bit </w:t>
            </w:r>
          </w:p>
          <w:p w14:paraId="5F506131" w14:textId="3C680CAD" w:rsidR="00351BB8" w:rsidRPr="00AC5315" w:rsidRDefault="00351BB8" w:rsidP="00351BB8">
            <w:pPr>
              <w:pStyle w:val="B1"/>
              <w:rPr>
                <w:sz w:val="14"/>
                <w:szCs w:val="14"/>
              </w:rPr>
            </w:pPr>
            <w:r w:rsidRPr="00351BB8">
              <w:rPr>
                <w:sz w:val="14"/>
                <w:szCs w:val="14"/>
              </w:rPr>
              <w:t>-</w:t>
            </w:r>
            <w:r w:rsidRPr="00351BB8">
              <w:rPr>
                <w:sz w:val="14"/>
                <w:szCs w:val="14"/>
              </w:rPr>
              <w:tab/>
              <w:t>New data indicator – 1 bit</w:t>
            </w:r>
            <w:r w:rsidR="003171AE">
              <w:rPr>
                <w:sz w:val="14"/>
                <w:szCs w:val="14"/>
              </w:rPr>
              <w:t xml:space="preserve"> </w:t>
            </w:r>
          </w:p>
          <w:p w14:paraId="29AD760F" w14:textId="77777777" w:rsidR="00351BB8" w:rsidRPr="00AC5315" w:rsidRDefault="00351BB8" w:rsidP="00351BB8">
            <w:pPr>
              <w:pStyle w:val="B1"/>
              <w:rPr>
                <w:sz w:val="14"/>
                <w:szCs w:val="14"/>
              </w:rPr>
            </w:pPr>
            <w:r w:rsidRPr="00AC5315">
              <w:rPr>
                <w:sz w:val="14"/>
                <w:szCs w:val="14"/>
              </w:rPr>
              <w:t>-</w:t>
            </w:r>
            <w:r w:rsidRPr="00AC5315">
              <w:rPr>
                <w:sz w:val="14"/>
                <w:szCs w:val="14"/>
              </w:rPr>
              <w:tab/>
            </w:r>
            <w:r w:rsidRPr="00AC5315">
              <w:rPr>
                <w:rFonts w:hint="eastAsia"/>
                <w:sz w:val="14"/>
                <w:szCs w:val="14"/>
              </w:rPr>
              <w:t xml:space="preserve">DCI subframe repetition number </w:t>
            </w:r>
            <w:r w:rsidRPr="00AC5315">
              <w:rPr>
                <w:sz w:val="14"/>
                <w:szCs w:val="14"/>
              </w:rPr>
              <w:t xml:space="preserve">– </w:t>
            </w:r>
            <w:r w:rsidRPr="00AC5315">
              <w:rPr>
                <w:rFonts w:hint="eastAsia"/>
                <w:sz w:val="14"/>
                <w:szCs w:val="14"/>
              </w:rPr>
              <w:t>2</w:t>
            </w:r>
            <w:r w:rsidRPr="00AC5315">
              <w:rPr>
                <w:sz w:val="14"/>
                <w:szCs w:val="14"/>
              </w:rPr>
              <w:t xml:space="preserve"> bit</w:t>
            </w:r>
            <w:r w:rsidRPr="00AC5315">
              <w:rPr>
                <w:rFonts w:hint="eastAsia"/>
                <w:sz w:val="14"/>
                <w:szCs w:val="14"/>
              </w:rPr>
              <w:t xml:space="preserve">s </w:t>
            </w:r>
          </w:p>
          <w:p w14:paraId="3A1C9397" w14:textId="1BA42210" w:rsidR="00351BB8" w:rsidRPr="00351BB8" w:rsidRDefault="00351BB8" w:rsidP="00351BB8">
            <w:pPr>
              <w:pStyle w:val="B1"/>
              <w:rPr>
                <w:sz w:val="14"/>
                <w:szCs w:val="16"/>
                <w:lang w:val="en-US"/>
              </w:rPr>
            </w:pPr>
            <w:r w:rsidRPr="00351BB8">
              <w:rPr>
                <w:sz w:val="14"/>
                <w:szCs w:val="16"/>
                <w:lang w:val="en-US"/>
              </w:rPr>
              <w:t xml:space="preserve">If the Modulation and coding scheme in format 6-0B is 4 bits and set to all ones, format 6-0B is used for the indication of ACK feedback, and all the remaining bits except Flag for format 6-0B/format 6-1B differentiation and DCI subframe repetition number are set to zero. </w:t>
            </w:r>
            <w:r w:rsidR="003171AE" w:rsidRPr="000674A5">
              <w:rPr>
                <w:color w:val="C44444"/>
                <w:sz w:val="14"/>
                <w:szCs w:val="14"/>
                <w:lang w:val="en-US"/>
              </w:rPr>
              <w:t>If</w:t>
            </w:r>
            <w:r w:rsidR="003171AE">
              <w:rPr>
                <w:color w:val="C44444"/>
                <w:sz w:val="14"/>
                <w:szCs w:val="14"/>
                <w:lang w:val="en-US"/>
              </w:rPr>
              <w:t xml:space="preserve"> </w:t>
            </w:r>
            <w:proofErr w:type="spellStart"/>
            <w:r w:rsidR="003171AE" w:rsidRPr="000674A5">
              <w:rPr>
                <w:color w:val="C44444"/>
                <w:sz w:val="14"/>
                <w:szCs w:val="14"/>
                <w:lang w:val="en-US"/>
              </w:rPr>
              <w:t>ce</w:t>
            </w:r>
            <w:proofErr w:type="spellEnd"/>
            <w:r w:rsidR="003171AE" w:rsidRPr="000674A5">
              <w:rPr>
                <w:color w:val="C44444"/>
                <w:sz w:val="14"/>
                <w:szCs w:val="14"/>
                <w:lang w:val="en-US"/>
              </w:rPr>
              <w:t>-PUSCH-PUR-Config is enabled by higher layers</w:t>
            </w:r>
            <w:r w:rsidR="003171AE">
              <w:rPr>
                <w:color w:val="C44444"/>
                <w:sz w:val="14"/>
                <w:szCs w:val="14"/>
                <w:lang w:val="en-US"/>
              </w:rPr>
              <w:t xml:space="preserve"> and </w:t>
            </w:r>
            <w:r w:rsidR="003171AE" w:rsidRPr="00BE216A">
              <w:rPr>
                <w:color w:val="C44444"/>
                <w:sz w:val="14"/>
                <w:szCs w:val="14"/>
                <w:lang w:val="en-US"/>
              </w:rPr>
              <w:t>CRC is scrambled by PUR-RNTI</w:t>
            </w:r>
            <w:r w:rsidR="003171AE" w:rsidRPr="000674A5">
              <w:rPr>
                <w:color w:val="C44444"/>
                <w:sz w:val="14"/>
                <w:szCs w:val="14"/>
                <w:lang w:val="en-US"/>
              </w:rPr>
              <w:t>,</w:t>
            </w:r>
            <w:r w:rsidR="003171AE">
              <w:rPr>
                <w:color w:val="C44444"/>
                <w:sz w:val="14"/>
                <w:szCs w:val="14"/>
                <w:lang w:val="en-US"/>
              </w:rPr>
              <w:t xml:space="preserve"> then:</w:t>
            </w:r>
            <w:r w:rsidR="003171AE">
              <w:t xml:space="preserve"> </w:t>
            </w:r>
            <w:r w:rsidR="003171AE">
              <w:rPr>
                <w:color w:val="C44444"/>
                <w:sz w:val="14"/>
                <w:szCs w:val="14"/>
                <w:lang w:val="en-US"/>
              </w:rPr>
              <w:t>Th</w:t>
            </w:r>
            <w:r w:rsidR="003171AE" w:rsidRPr="000276DE">
              <w:rPr>
                <w:color w:val="C44444"/>
                <w:sz w:val="14"/>
                <w:szCs w:val="14"/>
                <w:lang w:val="en-US"/>
              </w:rPr>
              <w:t xml:space="preserve">e </w:t>
            </w:r>
            <w:r w:rsidR="00D3105A">
              <w:rPr>
                <w:color w:val="C44444"/>
                <w:sz w:val="14"/>
                <w:szCs w:val="14"/>
                <w:lang w:val="en-US"/>
              </w:rPr>
              <w:t>3 bits Repetition</w:t>
            </w:r>
            <w:r w:rsidR="003171AE" w:rsidRPr="000276DE">
              <w:rPr>
                <w:color w:val="C44444"/>
                <w:sz w:val="14"/>
                <w:szCs w:val="14"/>
                <w:lang w:val="en-US"/>
              </w:rPr>
              <w:t xml:space="preserve"> number field </w:t>
            </w:r>
            <w:r w:rsidR="00C8045A">
              <w:rPr>
                <w:color w:val="C44444"/>
                <w:sz w:val="14"/>
                <w:szCs w:val="14"/>
                <w:lang w:val="en-US"/>
              </w:rPr>
              <w:t xml:space="preserve">is usable and </w:t>
            </w:r>
            <w:r w:rsidR="003171AE" w:rsidRPr="000276DE">
              <w:rPr>
                <w:color w:val="C44444"/>
                <w:sz w:val="14"/>
                <w:szCs w:val="14"/>
                <w:lang w:val="en-US"/>
              </w:rPr>
              <w:t>does not remain set to zero</w:t>
            </w:r>
            <w:r w:rsidR="007C1A5A">
              <w:rPr>
                <w:color w:val="C44444"/>
                <w:sz w:val="14"/>
                <w:szCs w:val="14"/>
                <w:lang w:val="en-US"/>
              </w:rPr>
              <w:t xml:space="preserve">. The </w:t>
            </w:r>
            <w:r w:rsidR="002E5512" w:rsidRPr="00C013C1">
              <w:rPr>
                <w:rFonts w:eastAsia="Times New Roman"/>
                <w:color w:val="C44444"/>
                <w:sz w:val="14"/>
                <w:szCs w:val="14"/>
                <w:lang w:val="en-US"/>
              </w:rPr>
              <w:t>Number of resource units</w:t>
            </w:r>
            <w:r w:rsidR="002E5512">
              <w:rPr>
                <w:color w:val="C44444"/>
                <w:sz w:val="14"/>
                <w:szCs w:val="14"/>
                <w:lang w:val="en-US"/>
              </w:rPr>
              <w:t xml:space="preserve">, </w:t>
            </w:r>
            <w:r w:rsidR="00D1750E" w:rsidRPr="00C013C1">
              <w:rPr>
                <w:color w:val="C44444"/>
                <w:sz w:val="14"/>
                <w:szCs w:val="14"/>
                <w:lang w:val="en-US"/>
              </w:rPr>
              <w:t>HARQ process number</w:t>
            </w:r>
            <w:r w:rsidR="00D1750E">
              <w:rPr>
                <w:color w:val="C44444"/>
                <w:sz w:val="14"/>
                <w:szCs w:val="14"/>
                <w:lang w:val="en-US"/>
              </w:rPr>
              <w:t>,</w:t>
            </w:r>
            <w:r w:rsidR="006A25FF">
              <w:rPr>
                <w:color w:val="C44444"/>
                <w:sz w:val="14"/>
                <w:szCs w:val="14"/>
                <w:lang w:val="en-US"/>
              </w:rPr>
              <w:t xml:space="preserve"> and </w:t>
            </w:r>
            <w:r w:rsidR="006A25FF" w:rsidRPr="00C013C1">
              <w:rPr>
                <w:color w:val="C44444"/>
                <w:sz w:val="14"/>
                <w:szCs w:val="14"/>
                <w:lang w:val="en-US"/>
              </w:rPr>
              <w:t xml:space="preserve">New data indicator </w:t>
            </w:r>
            <w:r w:rsidR="002E5512">
              <w:rPr>
                <w:color w:val="C44444"/>
                <w:sz w:val="14"/>
                <w:szCs w:val="14"/>
                <w:lang w:val="en-US"/>
              </w:rPr>
              <w:t xml:space="preserve">fields </w:t>
            </w:r>
            <w:r w:rsidR="00EC24A9">
              <w:rPr>
                <w:color w:val="C44444"/>
                <w:sz w:val="14"/>
                <w:szCs w:val="14"/>
                <w:lang w:val="en-US"/>
              </w:rPr>
              <w:t xml:space="preserve">do not remain set to zero and their </w:t>
            </w:r>
            <w:r w:rsidR="005012BF">
              <w:rPr>
                <w:color w:val="C44444"/>
                <w:sz w:val="14"/>
                <w:szCs w:val="14"/>
                <w:lang w:val="en-US"/>
              </w:rPr>
              <w:t xml:space="preserve">3 bits </w:t>
            </w:r>
            <w:r w:rsidR="00E41073">
              <w:rPr>
                <w:color w:val="C44444"/>
                <w:sz w:val="14"/>
                <w:szCs w:val="14"/>
                <w:lang w:val="en-US"/>
              </w:rPr>
              <w:t xml:space="preserve">are </w:t>
            </w:r>
            <w:r w:rsidR="003171AE" w:rsidRPr="000276DE">
              <w:rPr>
                <w:color w:val="C44444"/>
                <w:sz w:val="14"/>
                <w:szCs w:val="14"/>
                <w:lang w:val="en-US"/>
              </w:rPr>
              <w:t>used to indicate a TA adjustment or a fallback to RACH/EDT as described in [TS 36.213]</w:t>
            </w:r>
            <w:r w:rsidR="007961B5">
              <w:rPr>
                <w:color w:val="C44444"/>
                <w:sz w:val="14"/>
                <w:szCs w:val="14"/>
                <w:lang w:val="en-US"/>
              </w:rPr>
              <w:t>.</w:t>
            </w:r>
          </w:p>
          <w:p w14:paraId="6D6DACD4" w14:textId="7556E956" w:rsidR="00C81850" w:rsidRPr="00E80BDB" w:rsidRDefault="00351BB8" w:rsidP="00351BB8">
            <w:pPr>
              <w:pStyle w:val="B1"/>
              <w:rPr>
                <w:sz w:val="14"/>
                <w:szCs w:val="16"/>
                <w:lang w:val="en-US"/>
              </w:rPr>
            </w:pPr>
            <w:r w:rsidRPr="00351BB8">
              <w:rPr>
                <w:sz w:val="14"/>
                <w:szCs w:val="16"/>
                <w:lang w:val="en-US"/>
              </w:rPr>
              <w:t>If the number of information bits in format 6-0B mapped onto a given search space is less than the payload size of format 6-1B for scheduling the same serving cell and mapped onto the same search space (including any padding bits appended to format 6-1B), zeros shall be appended to format 6-0B until the payload size equals that of format 6-1B.</w:t>
            </w:r>
          </w:p>
        </w:tc>
      </w:tr>
    </w:tbl>
    <w:p w14:paraId="1D236F85" w14:textId="53BA6E83" w:rsidR="001A366B" w:rsidRDefault="001A366B" w:rsidP="001A366B"/>
    <w:p w14:paraId="2F50A8C3" w14:textId="6C237396" w:rsidR="00351BB8" w:rsidRDefault="00351BB8" w:rsidP="001A366B">
      <w:pPr>
        <w:pStyle w:val="Observation"/>
        <w:ind w:left="1701" w:hanging="1701"/>
      </w:pPr>
      <w:bookmarkStart w:id="26" w:name="_Toc24119854"/>
      <w:r>
        <w:t>Alt2_DCI doesn’t need a Flag to distinguish between the “Legacy UL-Grant” and “PUR L1-ACK”, and in addition of allowing to re-use the existing L1-ACK design it results in less specification impacts.</w:t>
      </w:r>
      <w:bookmarkEnd w:id="26"/>
    </w:p>
    <w:p w14:paraId="566A0C42" w14:textId="46C5B822" w:rsidR="001E2C01" w:rsidRDefault="00B94BB8" w:rsidP="001E2C01">
      <w:pPr>
        <w:pStyle w:val="Proposal"/>
      </w:pPr>
      <w:bookmarkStart w:id="27" w:name="_Toc24119871"/>
      <w:r>
        <w:t xml:space="preserve">Re-use </w:t>
      </w:r>
      <w:r w:rsidRPr="00B94BB8">
        <w:t xml:space="preserve">the Legacy Rel-15 L1-ACK </w:t>
      </w:r>
      <w:r>
        <w:t>and</w:t>
      </w:r>
      <w:r w:rsidRPr="00B94BB8">
        <w:t xml:space="preserve"> incorporate the PUR indications</w:t>
      </w:r>
      <w:r>
        <w:t xml:space="preserve"> as follows:</w:t>
      </w:r>
      <w:bookmarkEnd w:id="27"/>
    </w:p>
    <w:tbl>
      <w:tblPr>
        <w:tblStyle w:val="TableGrid"/>
        <w:tblW w:w="0" w:type="auto"/>
        <w:tblInd w:w="1701" w:type="dxa"/>
        <w:tblLook w:val="04A0" w:firstRow="1" w:lastRow="0" w:firstColumn="1" w:lastColumn="0" w:noHBand="0" w:noVBand="1"/>
      </w:tblPr>
      <w:tblGrid>
        <w:gridCol w:w="3964"/>
        <w:gridCol w:w="3964"/>
      </w:tblGrid>
      <w:tr w:rsidR="00FE5EE6" w14:paraId="52C86D06" w14:textId="77777777" w:rsidTr="00FE5EE6">
        <w:tc>
          <w:tcPr>
            <w:tcW w:w="3964" w:type="dxa"/>
            <w:shd w:val="clear" w:color="auto" w:fill="DEEAF6" w:themeFill="accent5" w:themeFillTint="33"/>
          </w:tcPr>
          <w:p w14:paraId="696D9775" w14:textId="32990CF8" w:rsidR="00FE5EE6" w:rsidRPr="00FE5EE6" w:rsidRDefault="00FE5EE6" w:rsidP="00FE5EE6">
            <w:pPr>
              <w:pStyle w:val="Proposal"/>
              <w:numPr>
                <w:ilvl w:val="0"/>
                <w:numId w:val="0"/>
              </w:numPr>
              <w:rPr>
                <w:rFonts w:ascii="Times New Roman" w:hAnsi="Times New Roman"/>
                <w:sz w:val="20"/>
              </w:rPr>
            </w:pPr>
            <w:bookmarkStart w:id="28" w:name="_Toc24065318"/>
            <w:bookmarkStart w:id="29" w:name="_Toc24118798"/>
            <w:bookmarkStart w:id="30" w:name="_Toc24119872"/>
            <w:r w:rsidRPr="00FE5EE6">
              <w:rPr>
                <w:rFonts w:ascii="Times New Roman" w:hAnsi="Times New Roman"/>
                <w:sz w:val="20"/>
              </w:rPr>
              <w:t>PUR L1-ACK using DCI Format 6-0</w:t>
            </w:r>
            <w:r>
              <w:rPr>
                <w:rFonts w:ascii="Times New Roman" w:hAnsi="Times New Roman"/>
                <w:sz w:val="20"/>
              </w:rPr>
              <w:t>A</w:t>
            </w:r>
            <w:bookmarkEnd w:id="28"/>
            <w:bookmarkEnd w:id="29"/>
            <w:bookmarkEnd w:id="30"/>
          </w:p>
        </w:tc>
        <w:tc>
          <w:tcPr>
            <w:tcW w:w="3964" w:type="dxa"/>
            <w:shd w:val="clear" w:color="auto" w:fill="E2EFD9" w:themeFill="accent6" w:themeFillTint="33"/>
          </w:tcPr>
          <w:p w14:paraId="2C584E81" w14:textId="5284D080" w:rsidR="00FE5EE6" w:rsidRPr="00FE5EE6" w:rsidRDefault="00FE5EE6" w:rsidP="00FE5EE6">
            <w:pPr>
              <w:pStyle w:val="Proposal"/>
              <w:numPr>
                <w:ilvl w:val="0"/>
                <w:numId w:val="0"/>
              </w:numPr>
              <w:rPr>
                <w:rFonts w:ascii="Times New Roman" w:hAnsi="Times New Roman"/>
                <w:sz w:val="20"/>
              </w:rPr>
            </w:pPr>
            <w:bookmarkStart w:id="31" w:name="_Toc24065319"/>
            <w:bookmarkStart w:id="32" w:name="_Toc24118799"/>
            <w:bookmarkStart w:id="33" w:name="_Toc24119873"/>
            <w:r w:rsidRPr="00FE5EE6">
              <w:rPr>
                <w:rFonts w:ascii="Times New Roman" w:hAnsi="Times New Roman"/>
                <w:sz w:val="20"/>
              </w:rPr>
              <w:t>PUR L1-ACK using DCI Format 6-0B</w:t>
            </w:r>
            <w:bookmarkEnd w:id="31"/>
            <w:bookmarkEnd w:id="32"/>
            <w:bookmarkEnd w:id="33"/>
          </w:p>
        </w:tc>
      </w:tr>
      <w:tr w:rsidR="00FE5EE6" w14:paraId="59ED731E" w14:textId="77777777" w:rsidTr="00FE5EE6">
        <w:tc>
          <w:tcPr>
            <w:tcW w:w="3964" w:type="dxa"/>
          </w:tcPr>
          <w:p w14:paraId="0BC9E4B0" w14:textId="77777777" w:rsidR="00FE5EE6" w:rsidRDefault="00FE5EE6" w:rsidP="00FE5EE6">
            <w:pPr>
              <w:pStyle w:val="B1"/>
              <w:rPr>
                <w:sz w:val="14"/>
                <w:szCs w:val="16"/>
                <w:lang w:val="en-US"/>
              </w:rPr>
            </w:pPr>
          </w:p>
          <w:p w14:paraId="5B56EDB5" w14:textId="77777777" w:rsidR="00FE5EE6" w:rsidRPr="00AC5315" w:rsidRDefault="00FE5EE6" w:rsidP="00FE5EE6">
            <w:pPr>
              <w:pStyle w:val="B1"/>
              <w:rPr>
                <w:sz w:val="14"/>
                <w:szCs w:val="16"/>
                <w:lang w:val="en-US"/>
              </w:rPr>
            </w:pPr>
            <w:r w:rsidRPr="00AC5315">
              <w:rPr>
                <w:sz w:val="14"/>
                <w:szCs w:val="16"/>
                <w:lang w:val="en-US"/>
              </w:rPr>
              <w:t>-     Flag format 6-0A/format 6-1A differentiation – 1 bit</w:t>
            </w:r>
            <w:r>
              <w:rPr>
                <w:sz w:val="14"/>
                <w:szCs w:val="16"/>
                <w:lang w:val="en-US"/>
              </w:rPr>
              <w:t xml:space="preserve">, … </w:t>
            </w:r>
          </w:p>
          <w:p w14:paraId="30EA1451" w14:textId="77777777" w:rsidR="00FE5EE6" w:rsidRPr="00AC5315" w:rsidRDefault="00FE5EE6" w:rsidP="00FE5EE6">
            <w:pPr>
              <w:pStyle w:val="B1"/>
              <w:rPr>
                <w:sz w:val="14"/>
                <w:szCs w:val="16"/>
                <w:lang w:val="en-US"/>
              </w:rPr>
            </w:pPr>
            <w:r w:rsidRPr="00AC5315">
              <w:rPr>
                <w:sz w:val="14"/>
                <w:szCs w:val="16"/>
                <w:lang w:val="en-US"/>
              </w:rPr>
              <w:t>-     Frequency hopping flag – 1 bit</w:t>
            </w:r>
            <w:r>
              <w:rPr>
                <w:sz w:val="14"/>
                <w:szCs w:val="16"/>
                <w:lang w:val="en-US"/>
              </w:rPr>
              <w:t>, …</w:t>
            </w:r>
            <w:r w:rsidRPr="00B91EDB">
              <w:rPr>
                <w:color w:val="C44444"/>
                <w:sz w:val="14"/>
                <w:szCs w:val="14"/>
                <w:lang w:val="en-US" w:eastAsia="ja-JP"/>
              </w:rPr>
              <w:t xml:space="preserve"> </w:t>
            </w:r>
          </w:p>
          <w:p w14:paraId="1F1A3FEB" w14:textId="77777777" w:rsidR="00FE5EE6" w:rsidRPr="00AC5315" w:rsidRDefault="00FE5EE6" w:rsidP="00FE5EE6">
            <w:pPr>
              <w:pStyle w:val="B1"/>
              <w:rPr>
                <w:sz w:val="14"/>
                <w:szCs w:val="16"/>
                <w:lang w:val="en-GB" w:eastAsia="en-US"/>
              </w:rPr>
            </w:pPr>
            <w:r w:rsidRPr="00AC5315">
              <w:rPr>
                <w:sz w:val="14"/>
                <w:szCs w:val="16"/>
                <w:lang w:val="en-US"/>
              </w:rPr>
              <w:t>-     Number of resource units – 2 bits</w:t>
            </w:r>
            <w:r>
              <w:rPr>
                <w:sz w:val="14"/>
                <w:szCs w:val="16"/>
                <w:lang w:val="en-US"/>
              </w:rPr>
              <w:t xml:space="preserve">, … </w:t>
            </w:r>
          </w:p>
          <w:p w14:paraId="4D12E1B4" w14:textId="77777777" w:rsidR="00FE5EE6" w:rsidRPr="00AC5315" w:rsidRDefault="00FE5EE6" w:rsidP="00FE5EE6">
            <w:pPr>
              <w:pStyle w:val="B1"/>
              <w:rPr>
                <w:sz w:val="14"/>
                <w:szCs w:val="16"/>
                <w:lang w:val="en-US"/>
              </w:rPr>
            </w:pPr>
            <w:r w:rsidRPr="00AC5315">
              <w:rPr>
                <w:sz w:val="14"/>
                <w:szCs w:val="16"/>
                <w:lang w:val="en-US"/>
              </w:rPr>
              <w:t xml:space="preserve">-     Resource block assignment – </w:t>
            </w:r>
          </w:p>
          <w:tbl>
            <w:tblPr>
              <w:tblW w:w="0" w:type="auto"/>
              <w:tblInd w:w="568" w:type="dxa"/>
              <w:tblCellMar>
                <w:left w:w="0" w:type="dxa"/>
                <w:right w:w="0" w:type="dxa"/>
              </w:tblCellMar>
              <w:tblLook w:val="04A0" w:firstRow="1" w:lastRow="0" w:firstColumn="1" w:lastColumn="0" w:noHBand="0" w:noVBand="1"/>
            </w:tblPr>
            <w:tblGrid>
              <w:gridCol w:w="659"/>
              <w:gridCol w:w="466"/>
              <w:gridCol w:w="368"/>
              <w:gridCol w:w="368"/>
              <w:gridCol w:w="433"/>
              <w:gridCol w:w="433"/>
              <w:gridCol w:w="433"/>
            </w:tblGrid>
            <w:tr w:rsidR="00FE5EE6" w:rsidRPr="00AC5315" w14:paraId="42717C15" w14:textId="77777777" w:rsidTr="00797817">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698D3B" w14:textId="77777777" w:rsidR="00FE5EE6" w:rsidRPr="00CE15A4" w:rsidRDefault="00FE5EE6" w:rsidP="00FE5EE6">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BFE48" w14:textId="77777777" w:rsidR="00FE5EE6" w:rsidRPr="00AC5315" w:rsidRDefault="00FE5EE6" w:rsidP="00FE5EE6">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6CE92" w14:textId="77777777" w:rsidR="00FE5EE6" w:rsidRPr="00AC5315" w:rsidRDefault="00FE5EE6" w:rsidP="00FE5EE6">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F9CA3" w14:textId="77777777" w:rsidR="00FE5EE6" w:rsidRPr="00AC5315" w:rsidRDefault="00FE5EE6" w:rsidP="00FE5EE6">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9251A" w14:textId="77777777" w:rsidR="00FE5EE6" w:rsidRPr="00AC5315" w:rsidRDefault="00FE5EE6" w:rsidP="00FE5EE6">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15B71" w14:textId="77777777" w:rsidR="00FE5EE6" w:rsidRPr="00AC5315" w:rsidRDefault="00FE5EE6" w:rsidP="00FE5EE6">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DE7C6" w14:textId="77777777" w:rsidR="00FE5EE6" w:rsidRPr="00AC5315" w:rsidRDefault="00FE5EE6" w:rsidP="00FE5EE6">
                  <w:pPr>
                    <w:pStyle w:val="B1"/>
                    <w:ind w:left="0" w:firstLine="0"/>
                    <w:rPr>
                      <w:sz w:val="14"/>
                      <w:szCs w:val="16"/>
                    </w:rPr>
                  </w:pPr>
                  <w:r w:rsidRPr="00AC5315">
                    <w:rPr>
                      <w:sz w:val="14"/>
                      <w:szCs w:val="16"/>
                    </w:rPr>
                    <w:t>20</w:t>
                  </w:r>
                </w:p>
              </w:tc>
            </w:tr>
            <w:tr w:rsidR="00FE5EE6" w:rsidRPr="00AC5315" w14:paraId="5CD173CA" w14:textId="77777777" w:rsidTr="00797817">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213B6" w14:textId="77777777" w:rsidR="00FE5EE6" w:rsidRPr="00AC5315" w:rsidRDefault="00FE5EE6" w:rsidP="00FE5EE6">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48AAFE0A" w14:textId="77777777" w:rsidR="00FE5EE6" w:rsidRPr="00AC5315" w:rsidRDefault="00FE5EE6" w:rsidP="00FE5EE6">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62E0A610" w14:textId="77777777" w:rsidR="00FE5EE6" w:rsidRPr="00AC5315" w:rsidRDefault="00FE5EE6" w:rsidP="00FE5EE6">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5F4FAB3F" w14:textId="77777777" w:rsidR="00FE5EE6" w:rsidRPr="00AC5315" w:rsidRDefault="00FE5EE6" w:rsidP="00FE5EE6">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0E697E42" w14:textId="77777777" w:rsidR="00FE5EE6" w:rsidRPr="00AC5315" w:rsidRDefault="00FE5EE6" w:rsidP="00FE5EE6">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001D72D0" w14:textId="77777777" w:rsidR="00FE5EE6" w:rsidRPr="00AC5315" w:rsidRDefault="00FE5EE6" w:rsidP="00FE5EE6">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04CA37F5" w14:textId="77777777" w:rsidR="00FE5EE6" w:rsidRPr="00AC5315" w:rsidRDefault="00FE5EE6" w:rsidP="00FE5EE6">
                  <w:pPr>
                    <w:pStyle w:val="B1"/>
                    <w:ind w:left="0" w:firstLine="0"/>
                    <w:rPr>
                      <w:sz w:val="14"/>
                      <w:szCs w:val="16"/>
                    </w:rPr>
                  </w:pPr>
                  <w:r w:rsidRPr="00AC5315">
                    <w:rPr>
                      <w:sz w:val="14"/>
                      <w:szCs w:val="16"/>
                    </w:rPr>
                    <w:t>4</w:t>
                  </w:r>
                </w:p>
              </w:tc>
            </w:tr>
          </w:tbl>
          <w:p w14:paraId="6A540706" w14:textId="77777777" w:rsidR="00FE5EE6" w:rsidRPr="00AC5315" w:rsidRDefault="00FE5EE6" w:rsidP="00FE5EE6">
            <w:pPr>
              <w:pStyle w:val="B1"/>
              <w:rPr>
                <w:rFonts w:eastAsia="Times New Roman"/>
                <w:sz w:val="14"/>
                <w:szCs w:val="16"/>
                <w:lang w:val="en-US"/>
              </w:rPr>
            </w:pPr>
            <w:r w:rsidRPr="00AC5315">
              <w:rPr>
                <w:sz w:val="14"/>
                <w:szCs w:val="16"/>
                <w:lang w:val="x-none"/>
              </w:rPr>
              <w:t xml:space="preserve">      </w:t>
            </w:r>
            <w:r w:rsidRPr="00AC5315">
              <w:rPr>
                <w:sz w:val="14"/>
                <w:szCs w:val="16"/>
                <w:lang w:val="en-US"/>
              </w:rPr>
              <w:t>+ 5 or 6bits</w:t>
            </w:r>
            <w:r>
              <w:rPr>
                <w:sz w:val="14"/>
                <w:szCs w:val="16"/>
                <w:lang w:val="en-US"/>
              </w:rPr>
              <w:t>, …</w:t>
            </w:r>
          </w:p>
          <w:p w14:paraId="349E67CB" w14:textId="77777777" w:rsidR="00FE5EE6" w:rsidRPr="00AC5315" w:rsidRDefault="00FE5EE6" w:rsidP="00FE5EE6">
            <w:pPr>
              <w:pStyle w:val="B1"/>
              <w:rPr>
                <w:sz w:val="14"/>
                <w:szCs w:val="16"/>
                <w:lang w:val="en-US"/>
              </w:rPr>
            </w:pPr>
            <w:r w:rsidRPr="00AC5315">
              <w:rPr>
                <w:sz w:val="14"/>
                <w:szCs w:val="16"/>
                <w:lang w:val="en-US"/>
              </w:rPr>
              <w:t>-     Modulation and coding scheme – 3 or 4 bits</w:t>
            </w:r>
            <w:r>
              <w:rPr>
                <w:sz w:val="14"/>
                <w:szCs w:val="16"/>
                <w:lang w:val="en-US"/>
              </w:rPr>
              <w:t>, …</w:t>
            </w:r>
            <w:r w:rsidRPr="00AC5315">
              <w:rPr>
                <w:sz w:val="14"/>
                <w:szCs w:val="16"/>
                <w:lang w:val="en-US"/>
              </w:rPr>
              <w:t xml:space="preserve"> </w:t>
            </w:r>
          </w:p>
          <w:p w14:paraId="3C009ED4" w14:textId="77777777" w:rsidR="00FE5EE6" w:rsidRPr="000276DE" w:rsidRDefault="00FE5EE6" w:rsidP="00FE5EE6">
            <w:pPr>
              <w:pStyle w:val="B1"/>
              <w:rPr>
                <w:color w:val="C44444"/>
                <w:sz w:val="14"/>
                <w:szCs w:val="14"/>
                <w:lang w:val="en-US" w:eastAsia="ja-JP"/>
              </w:rPr>
            </w:pPr>
            <w:r w:rsidRPr="000276DE">
              <w:rPr>
                <w:sz w:val="14"/>
                <w:szCs w:val="16"/>
                <w:lang w:val="en-US"/>
              </w:rPr>
              <w:t>-     Repetition number – 2 or 3 bits, …</w:t>
            </w:r>
          </w:p>
          <w:p w14:paraId="7ED9FAD0" w14:textId="77777777" w:rsidR="00FE5EE6" w:rsidRPr="00FE5EE6" w:rsidRDefault="00FE5EE6" w:rsidP="00FE5EE6">
            <w:pPr>
              <w:pStyle w:val="B1"/>
              <w:rPr>
                <w:color w:val="C44444"/>
                <w:sz w:val="14"/>
                <w:szCs w:val="14"/>
                <w:lang w:val="en-US" w:eastAsia="ja-JP"/>
              </w:rPr>
            </w:pPr>
            <w:r w:rsidRPr="000276DE">
              <w:rPr>
                <w:sz w:val="14"/>
                <w:szCs w:val="16"/>
                <w:lang w:val="en-US"/>
              </w:rPr>
              <w:t>-     HARQ process number – 3 bits</w:t>
            </w:r>
          </w:p>
          <w:p w14:paraId="0B77E890" w14:textId="77777777" w:rsidR="00FE5EE6" w:rsidRPr="00E80BDB" w:rsidRDefault="00FE5EE6" w:rsidP="00FE5EE6">
            <w:pPr>
              <w:pStyle w:val="B1"/>
              <w:rPr>
                <w:sz w:val="14"/>
                <w:szCs w:val="16"/>
                <w:lang w:val="en-US" w:eastAsia="en-US"/>
              </w:rPr>
            </w:pPr>
            <w:r w:rsidRPr="00E80BDB">
              <w:rPr>
                <w:sz w:val="14"/>
                <w:szCs w:val="16"/>
                <w:lang w:val="en-US"/>
              </w:rPr>
              <w:t>-     New data indicator – 1 bit</w:t>
            </w:r>
          </w:p>
          <w:p w14:paraId="12219E7A" w14:textId="77777777" w:rsidR="00FE5EE6" w:rsidRPr="00AC5315" w:rsidRDefault="00FE5EE6" w:rsidP="00FE5EE6">
            <w:pPr>
              <w:pStyle w:val="B1"/>
              <w:rPr>
                <w:sz w:val="14"/>
                <w:szCs w:val="16"/>
                <w:lang w:val="en-US"/>
              </w:rPr>
            </w:pPr>
            <w:r w:rsidRPr="009756D3">
              <w:rPr>
                <w:sz w:val="14"/>
                <w:szCs w:val="16"/>
                <w:lang w:val="en-US"/>
              </w:rPr>
              <w:t>-     Redundancy version – 2 bits</w:t>
            </w:r>
          </w:p>
          <w:p w14:paraId="2EC970B5" w14:textId="77777777" w:rsidR="00FE5EE6" w:rsidRPr="00AC5315" w:rsidRDefault="00FE5EE6" w:rsidP="00FE5EE6">
            <w:pPr>
              <w:pStyle w:val="B1"/>
              <w:rPr>
                <w:sz w:val="14"/>
                <w:szCs w:val="16"/>
                <w:lang w:val="en-US" w:eastAsia="en-US"/>
              </w:rPr>
            </w:pPr>
            <w:r w:rsidRPr="00AC5315">
              <w:rPr>
                <w:sz w:val="14"/>
                <w:szCs w:val="16"/>
                <w:lang w:val="en-US"/>
              </w:rPr>
              <w:t>-     TPC command for scheduled PUSCH – 2 bits</w:t>
            </w:r>
            <w:r>
              <w:rPr>
                <w:sz w:val="14"/>
                <w:szCs w:val="16"/>
                <w:lang w:val="en-US"/>
              </w:rPr>
              <w:t>, …</w:t>
            </w:r>
            <w:r w:rsidRPr="00AC5315">
              <w:rPr>
                <w:sz w:val="14"/>
                <w:szCs w:val="16"/>
                <w:lang w:val="en-US"/>
              </w:rPr>
              <w:t xml:space="preserve"> </w:t>
            </w:r>
          </w:p>
          <w:p w14:paraId="00F5A70D" w14:textId="77777777" w:rsidR="00FE5EE6" w:rsidRPr="00AC5315" w:rsidRDefault="00FE5EE6" w:rsidP="00FE5EE6">
            <w:pPr>
              <w:pStyle w:val="B1"/>
              <w:rPr>
                <w:sz w:val="14"/>
                <w:szCs w:val="16"/>
                <w:lang w:val="en-US"/>
              </w:rPr>
            </w:pPr>
            <w:r w:rsidRPr="00AC5315">
              <w:rPr>
                <w:sz w:val="14"/>
                <w:szCs w:val="16"/>
                <w:lang w:val="en-US"/>
              </w:rPr>
              <w:t>-     UL index – 2 bits</w:t>
            </w:r>
            <w:r>
              <w:rPr>
                <w:sz w:val="14"/>
                <w:szCs w:val="16"/>
                <w:lang w:val="en-US"/>
              </w:rPr>
              <w:t>, …</w:t>
            </w:r>
            <w:r w:rsidRPr="00AC5315">
              <w:rPr>
                <w:sz w:val="14"/>
                <w:szCs w:val="16"/>
                <w:lang w:val="en-US"/>
              </w:rPr>
              <w:t xml:space="preserve"> </w:t>
            </w:r>
          </w:p>
          <w:p w14:paraId="6B164249" w14:textId="77777777" w:rsidR="00FE5EE6" w:rsidRPr="00AC5315" w:rsidRDefault="00FE5EE6" w:rsidP="00FE5EE6">
            <w:pPr>
              <w:pStyle w:val="B1"/>
              <w:rPr>
                <w:sz w:val="14"/>
                <w:szCs w:val="16"/>
                <w:lang w:val="en-US"/>
              </w:rPr>
            </w:pPr>
            <w:r w:rsidRPr="00AC5315">
              <w:rPr>
                <w:sz w:val="14"/>
                <w:szCs w:val="16"/>
                <w:lang w:val="en-US"/>
              </w:rPr>
              <w:t>-     Downlink Assignment Index (DAI) – 2 bits</w:t>
            </w:r>
            <w:r>
              <w:rPr>
                <w:sz w:val="14"/>
                <w:szCs w:val="16"/>
                <w:lang w:val="en-US"/>
              </w:rPr>
              <w:t>, …</w:t>
            </w:r>
            <w:r>
              <w:rPr>
                <w:color w:val="C44444"/>
                <w:sz w:val="14"/>
                <w:szCs w:val="14"/>
                <w:lang w:val="en-US" w:eastAsia="ja-JP"/>
              </w:rPr>
              <w:t xml:space="preserve"> </w:t>
            </w:r>
          </w:p>
          <w:p w14:paraId="4FF9DCF0" w14:textId="77777777" w:rsidR="00FE5EE6" w:rsidRPr="00AC5315" w:rsidRDefault="00FE5EE6" w:rsidP="00FE5EE6">
            <w:pPr>
              <w:pStyle w:val="B1"/>
              <w:rPr>
                <w:sz w:val="14"/>
                <w:szCs w:val="16"/>
                <w:lang w:val="en-US"/>
              </w:rPr>
            </w:pPr>
            <w:r w:rsidRPr="00AC5315">
              <w:rPr>
                <w:sz w:val="14"/>
                <w:szCs w:val="16"/>
                <w:lang w:val="en-US"/>
              </w:rPr>
              <w:t>-     CSI request – 1 bit</w:t>
            </w:r>
            <w:r>
              <w:rPr>
                <w:sz w:val="14"/>
                <w:szCs w:val="16"/>
                <w:lang w:val="en-US"/>
              </w:rPr>
              <w:t>, …</w:t>
            </w:r>
            <w:r w:rsidRPr="00AC5315">
              <w:rPr>
                <w:sz w:val="14"/>
                <w:szCs w:val="16"/>
                <w:lang w:val="en-US"/>
              </w:rPr>
              <w:t xml:space="preserve"> </w:t>
            </w:r>
          </w:p>
          <w:p w14:paraId="3F9DB04A" w14:textId="77777777" w:rsidR="00FE5EE6" w:rsidRPr="00AC5315" w:rsidRDefault="00FE5EE6" w:rsidP="00FE5EE6">
            <w:pPr>
              <w:pStyle w:val="B1"/>
              <w:rPr>
                <w:sz w:val="14"/>
                <w:szCs w:val="16"/>
                <w:lang w:val="en-US"/>
              </w:rPr>
            </w:pPr>
            <w:r w:rsidRPr="00AC5315">
              <w:rPr>
                <w:sz w:val="14"/>
                <w:szCs w:val="16"/>
                <w:lang w:val="en-US"/>
              </w:rPr>
              <w:t>-     SRS request –1 bit</w:t>
            </w:r>
            <w:r>
              <w:rPr>
                <w:sz w:val="14"/>
                <w:szCs w:val="16"/>
                <w:lang w:val="en-US"/>
              </w:rPr>
              <w:t>, …</w:t>
            </w:r>
            <w:r w:rsidRPr="00AC5315">
              <w:rPr>
                <w:sz w:val="14"/>
                <w:szCs w:val="16"/>
                <w:lang w:val="en-US"/>
              </w:rPr>
              <w:t xml:space="preserve"> </w:t>
            </w:r>
          </w:p>
          <w:p w14:paraId="1F80DD34" w14:textId="77777777" w:rsidR="00FE5EE6" w:rsidRDefault="00FE5EE6" w:rsidP="00FE5EE6">
            <w:pPr>
              <w:pStyle w:val="B1"/>
              <w:rPr>
                <w:sz w:val="14"/>
                <w:szCs w:val="16"/>
                <w:lang w:val="en-US"/>
              </w:rPr>
            </w:pPr>
            <w:r w:rsidRPr="00AC5315">
              <w:rPr>
                <w:sz w:val="14"/>
                <w:szCs w:val="16"/>
                <w:lang w:val="en-US"/>
              </w:rPr>
              <w:t>-     DCI subframe repetition number – 2 bits</w:t>
            </w:r>
            <w:r>
              <w:rPr>
                <w:sz w:val="14"/>
                <w:szCs w:val="16"/>
                <w:lang w:val="en-US"/>
              </w:rPr>
              <w:t>, …</w:t>
            </w:r>
            <w:r w:rsidRPr="00AC5315">
              <w:rPr>
                <w:sz w:val="14"/>
                <w:szCs w:val="16"/>
                <w:lang w:val="en-US"/>
              </w:rPr>
              <w:t xml:space="preserve"> </w:t>
            </w:r>
          </w:p>
          <w:p w14:paraId="2DB2D0F5" w14:textId="77777777" w:rsidR="00FE5EE6" w:rsidRDefault="00FE5EE6" w:rsidP="00FE5EE6">
            <w:pPr>
              <w:pStyle w:val="B1"/>
              <w:rPr>
                <w:sz w:val="14"/>
                <w:szCs w:val="16"/>
                <w:lang w:val="en-US"/>
              </w:rPr>
            </w:pPr>
            <w:r w:rsidRPr="00AC5315">
              <w:rPr>
                <w:sz w:val="14"/>
                <w:szCs w:val="16"/>
                <w:lang w:val="en-US"/>
              </w:rPr>
              <w:t>-     Modulation order override – 1 bit</w:t>
            </w:r>
            <w:r>
              <w:rPr>
                <w:sz w:val="14"/>
                <w:szCs w:val="16"/>
                <w:lang w:val="en-US"/>
              </w:rPr>
              <w:t>, …</w:t>
            </w:r>
            <w:r>
              <w:rPr>
                <w:color w:val="C44444"/>
                <w:sz w:val="14"/>
                <w:szCs w:val="14"/>
                <w:lang w:val="en-US" w:eastAsia="ja-JP"/>
              </w:rPr>
              <w:t xml:space="preserve"> </w:t>
            </w:r>
          </w:p>
          <w:p w14:paraId="04486E6C" w14:textId="40D65FD5" w:rsidR="00FE5EE6" w:rsidRDefault="00FE5EE6" w:rsidP="00FE5EE6">
            <w:pPr>
              <w:pStyle w:val="B1"/>
              <w:rPr>
                <w:color w:val="C44444"/>
                <w:sz w:val="14"/>
                <w:szCs w:val="14"/>
                <w:lang w:val="en-US"/>
              </w:rPr>
            </w:pPr>
            <w:r w:rsidRPr="00E80BDB">
              <w:rPr>
                <w:sz w:val="14"/>
                <w:szCs w:val="16"/>
                <w:lang w:val="en-US"/>
              </w:rPr>
              <w:t>If the Resource block assignment in format 6-0A is set to all ones, format 6-0A is used for the indication of ACK feedback, and all the remaining bits except Flag format 6-0A/format 6-1A differentiation and DCI subframe repetition number are set to zero.</w:t>
            </w:r>
            <w:r>
              <w:rPr>
                <w:sz w:val="14"/>
                <w:szCs w:val="16"/>
                <w:lang w:val="en-US"/>
              </w:rPr>
              <w:t xml:space="preserve"> </w:t>
            </w:r>
            <w:r w:rsidRPr="000674A5">
              <w:rPr>
                <w:color w:val="C44444"/>
                <w:sz w:val="14"/>
                <w:szCs w:val="14"/>
                <w:lang w:val="en-US"/>
              </w:rPr>
              <w:t>If</w:t>
            </w:r>
            <w:r>
              <w:rPr>
                <w:color w:val="C44444"/>
                <w:sz w:val="14"/>
                <w:szCs w:val="14"/>
                <w:lang w:val="en-US"/>
              </w:rPr>
              <w:t xml:space="preserve"> </w:t>
            </w:r>
            <w:proofErr w:type="spellStart"/>
            <w:r w:rsidRPr="000674A5">
              <w:rPr>
                <w:color w:val="C44444"/>
                <w:sz w:val="14"/>
                <w:szCs w:val="14"/>
                <w:lang w:val="en-US"/>
              </w:rPr>
              <w:t>ce</w:t>
            </w:r>
            <w:proofErr w:type="spellEnd"/>
            <w:r w:rsidRPr="000674A5">
              <w:rPr>
                <w:color w:val="C44444"/>
                <w:sz w:val="14"/>
                <w:szCs w:val="14"/>
                <w:lang w:val="en-US"/>
              </w:rPr>
              <w:t>-PUSCH-PUR-Config is enabled by higher layers</w:t>
            </w:r>
            <w:r>
              <w:rPr>
                <w:color w:val="C44444"/>
                <w:sz w:val="14"/>
                <w:szCs w:val="14"/>
                <w:lang w:val="en-US"/>
              </w:rPr>
              <w:t xml:space="preserve"> and </w:t>
            </w:r>
            <w:r w:rsidRPr="00BE216A">
              <w:rPr>
                <w:color w:val="C44444"/>
                <w:sz w:val="14"/>
                <w:szCs w:val="14"/>
                <w:lang w:val="en-US"/>
              </w:rPr>
              <w:t>CRC is scrambled by PUR-RNTI</w:t>
            </w:r>
            <w:r w:rsidRPr="000674A5">
              <w:rPr>
                <w:color w:val="C44444"/>
                <w:sz w:val="14"/>
                <w:szCs w:val="14"/>
                <w:lang w:val="en-US"/>
              </w:rPr>
              <w:t>,</w:t>
            </w:r>
            <w:r>
              <w:rPr>
                <w:color w:val="C44444"/>
                <w:sz w:val="14"/>
                <w:szCs w:val="14"/>
                <w:lang w:val="en-US"/>
              </w:rPr>
              <w:t xml:space="preserve"> then:</w:t>
            </w:r>
            <w:r>
              <w:t xml:space="preserve"> </w:t>
            </w:r>
            <w:r w:rsidR="00D37A17">
              <w:rPr>
                <w:color w:val="C44444"/>
                <w:sz w:val="14"/>
                <w:szCs w:val="14"/>
                <w:lang w:val="en-US"/>
              </w:rPr>
              <w:t>Th</w:t>
            </w:r>
            <w:r w:rsidR="00D37A17" w:rsidRPr="000276DE">
              <w:rPr>
                <w:color w:val="C44444"/>
                <w:sz w:val="14"/>
                <w:szCs w:val="14"/>
                <w:lang w:val="en-US"/>
              </w:rPr>
              <w:t xml:space="preserve">e </w:t>
            </w:r>
            <w:proofErr w:type="gramStart"/>
            <w:r w:rsidR="00D37A17">
              <w:rPr>
                <w:color w:val="C44444"/>
                <w:sz w:val="14"/>
                <w:szCs w:val="14"/>
                <w:lang w:val="en-US"/>
              </w:rPr>
              <w:t>2 bit</w:t>
            </w:r>
            <w:proofErr w:type="gramEnd"/>
            <w:r w:rsidR="00D37A17">
              <w:rPr>
                <w:color w:val="C44444"/>
                <w:sz w:val="14"/>
                <w:szCs w:val="14"/>
                <w:lang w:val="en-US"/>
              </w:rPr>
              <w:t xml:space="preserve"> </w:t>
            </w:r>
            <w:r w:rsidR="00D37A17" w:rsidRPr="000276DE">
              <w:rPr>
                <w:color w:val="C44444"/>
                <w:sz w:val="14"/>
                <w:szCs w:val="14"/>
                <w:lang w:val="en-US"/>
              </w:rPr>
              <w:t>Repetition number fiel</w:t>
            </w:r>
            <w:r w:rsidR="00D37A17">
              <w:rPr>
                <w:color w:val="C44444"/>
                <w:sz w:val="14"/>
                <w:szCs w:val="14"/>
                <w:lang w:val="en-US"/>
              </w:rPr>
              <w:t xml:space="preserve">d is usable and does not remain set to zero. The </w:t>
            </w:r>
            <w:proofErr w:type="gramStart"/>
            <w:r w:rsidR="00D37A17">
              <w:rPr>
                <w:color w:val="C44444"/>
                <w:sz w:val="14"/>
                <w:szCs w:val="14"/>
                <w:lang w:val="en-US"/>
              </w:rPr>
              <w:t>3 bit</w:t>
            </w:r>
            <w:proofErr w:type="gramEnd"/>
            <w:r w:rsidR="00D37A17">
              <w:rPr>
                <w:color w:val="C44444"/>
                <w:sz w:val="14"/>
                <w:szCs w:val="14"/>
                <w:lang w:val="en-US"/>
              </w:rPr>
              <w:t xml:space="preserve"> </w:t>
            </w:r>
            <w:r w:rsidR="00D37A17" w:rsidRPr="000276DE">
              <w:rPr>
                <w:color w:val="C44444"/>
                <w:sz w:val="14"/>
                <w:szCs w:val="14"/>
                <w:lang w:val="en-US"/>
              </w:rPr>
              <w:t xml:space="preserve">HARQ process number field does not remain set to zero </w:t>
            </w:r>
            <w:r w:rsidR="00D37A17">
              <w:rPr>
                <w:color w:val="C44444"/>
                <w:sz w:val="14"/>
                <w:szCs w:val="14"/>
                <w:lang w:val="en-US"/>
              </w:rPr>
              <w:t xml:space="preserve">either </w:t>
            </w:r>
            <w:r w:rsidR="00D37A17" w:rsidRPr="000276DE">
              <w:rPr>
                <w:color w:val="C44444"/>
                <w:sz w:val="14"/>
                <w:szCs w:val="14"/>
                <w:lang w:val="en-US"/>
              </w:rPr>
              <w:t>and is used to indicate a TA adjustment or a fallback to RACH/EDT as described in [TS 36.213].</w:t>
            </w:r>
          </w:p>
          <w:p w14:paraId="6E0B67ED" w14:textId="5BB33015" w:rsidR="00FE5EE6" w:rsidRPr="00FE5EE6" w:rsidRDefault="00FE5EE6" w:rsidP="00FE5EE6">
            <w:pPr>
              <w:pStyle w:val="B1"/>
              <w:rPr>
                <w:color w:val="C44444"/>
                <w:sz w:val="14"/>
                <w:szCs w:val="14"/>
                <w:lang w:val="en-US"/>
              </w:rPr>
            </w:pPr>
            <w:r w:rsidRPr="00E80BDB">
              <w:rPr>
                <w:sz w:val="14"/>
                <w:szCs w:val="16"/>
                <w:lang w:val="en-US"/>
              </w:rPr>
              <w:t>If the number of information bits in format 6-0A mapped onto a given search space is less than the payload size of format 6-1A for scheduling the same serving cell and mapped onto the same search space (including any padding bits appended to format 6-1A), zeros shall be appended to format 6-0A until the payload size equals that of format 6-1A.</w:t>
            </w:r>
          </w:p>
        </w:tc>
        <w:tc>
          <w:tcPr>
            <w:tcW w:w="3964" w:type="dxa"/>
          </w:tcPr>
          <w:p w14:paraId="5761EAB3" w14:textId="77777777" w:rsidR="00FE5EE6" w:rsidRDefault="00FE5EE6" w:rsidP="00FE5EE6">
            <w:pPr>
              <w:pStyle w:val="B1"/>
              <w:rPr>
                <w:sz w:val="14"/>
                <w:szCs w:val="14"/>
              </w:rPr>
            </w:pPr>
          </w:p>
          <w:p w14:paraId="6471C479" w14:textId="38A61AE1" w:rsidR="00FE5EE6" w:rsidRPr="00AC5315" w:rsidRDefault="00FE5EE6" w:rsidP="00FE5EE6">
            <w:pPr>
              <w:pStyle w:val="B1"/>
              <w:rPr>
                <w:rFonts w:eastAsia="SimSun"/>
                <w:sz w:val="14"/>
                <w:szCs w:val="14"/>
                <w:lang w:val="x-none"/>
              </w:rPr>
            </w:pPr>
            <w:r w:rsidRPr="00AC5315">
              <w:rPr>
                <w:sz w:val="14"/>
                <w:szCs w:val="14"/>
              </w:rPr>
              <w:t>-</w:t>
            </w:r>
            <w:r w:rsidRPr="00AC5315">
              <w:rPr>
                <w:sz w:val="14"/>
                <w:szCs w:val="14"/>
              </w:rPr>
              <w:tab/>
              <w:t>Flag for format</w:t>
            </w:r>
            <w:r w:rsidRPr="00AC5315">
              <w:rPr>
                <w:rFonts w:hint="eastAsia"/>
                <w:sz w:val="14"/>
                <w:szCs w:val="14"/>
              </w:rPr>
              <w:t xml:space="preserve"> 6-</w:t>
            </w:r>
            <w:r w:rsidRPr="00AC5315">
              <w:rPr>
                <w:sz w:val="14"/>
                <w:szCs w:val="14"/>
              </w:rPr>
              <w:t>0</w:t>
            </w:r>
            <w:r w:rsidRPr="00AC5315">
              <w:rPr>
                <w:rFonts w:hint="eastAsia"/>
                <w:sz w:val="14"/>
                <w:szCs w:val="14"/>
              </w:rPr>
              <w:t>B</w:t>
            </w:r>
            <w:r w:rsidRPr="00AC5315">
              <w:rPr>
                <w:sz w:val="14"/>
                <w:szCs w:val="14"/>
              </w:rPr>
              <w:t>/format</w:t>
            </w:r>
            <w:r w:rsidRPr="00AC5315">
              <w:rPr>
                <w:rFonts w:hint="eastAsia"/>
                <w:sz w:val="14"/>
                <w:szCs w:val="14"/>
              </w:rPr>
              <w:t xml:space="preserve"> 6-</w:t>
            </w:r>
            <w:r w:rsidRPr="00AC5315">
              <w:rPr>
                <w:sz w:val="14"/>
                <w:szCs w:val="14"/>
              </w:rPr>
              <w:t>1</w:t>
            </w:r>
            <w:r w:rsidRPr="00AC5315">
              <w:rPr>
                <w:rFonts w:hint="eastAsia"/>
                <w:sz w:val="14"/>
                <w:szCs w:val="14"/>
              </w:rPr>
              <w:t>B</w:t>
            </w:r>
            <w:r w:rsidRPr="00AC5315">
              <w:rPr>
                <w:sz w:val="14"/>
                <w:szCs w:val="14"/>
              </w:rPr>
              <w:t xml:space="preserve"> differentiation – 1 bit</w:t>
            </w:r>
          </w:p>
          <w:p w14:paraId="7B8B43CC" w14:textId="77777777" w:rsidR="00FE5EE6" w:rsidRPr="00AC5315" w:rsidRDefault="00FE5EE6" w:rsidP="00FE5EE6">
            <w:pPr>
              <w:pStyle w:val="B1"/>
              <w:rPr>
                <w:rFonts w:eastAsia="SimSun"/>
                <w:sz w:val="14"/>
                <w:szCs w:val="14"/>
              </w:rPr>
            </w:pPr>
            <w:r w:rsidRPr="00AC5315">
              <w:rPr>
                <w:rFonts w:eastAsia="SimSun"/>
                <w:sz w:val="14"/>
                <w:szCs w:val="14"/>
              </w:rPr>
              <w:t>-</w:t>
            </w:r>
            <w:r w:rsidRPr="00AC5315">
              <w:rPr>
                <w:rFonts w:eastAsia="SimSun"/>
                <w:sz w:val="14"/>
                <w:szCs w:val="14"/>
              </w:rPr>
              <w:tab/>
              <w:t>Flag for sub-PRB resource allocation – 1 bit</w:t>
            </w:r>
          </w:p>
          <w:p w14:paraId="28B4F441" w14:textId="77777777" w:rsidR="00FE5EE6" w:rsidRPr="00AC5315" w:rsidRDefault="00FE5EE6" w:rsidP="00FE5EE6">
            <w:pPr>
              <w:pStyle w:val="B1"/>
              <w:rPr>
                <w:sz w:val="14"/>
                <w:szCs w:val="14"/>
              </w:rPr>
            </w:pPr>
            <w:r w:rsidRPr="00AC5315">
              <w:rPr>
                <w:sz w:val="14"/>
                <w:szCs w:val="14"/>
              </w:rPr>
              <w:t>-</w:t>
            </w:r>
            <w:r w:rsidRPr="00AC5315">
              <w:rPr>
                <w:sz w:val="14"/>
                <w:szCs w:val="14"/>
              </w:rPr>
              <w:tab/>
              <w:t>Resource block assignment</w:t>
            </w:r>
            <w:r w:rsidRPr="00AC5315">
              <w:rPr>
                <w:rFonts w:hint="eastAsia"/>
                <w:sz w:val="14"/>
                <w:szCs w:val="14"/>
              </w:rPr>
              <w:t xml:space="preserve"> </w:t>
            </w:r>
            <w:r w:rsidRPr="00AC5315">
              <w:rPr>
                <w:sz w:val="14"/>
                <w:szCs w:val="14"/>
              </w:rPr>
              <w:t xml:space="preserve">– </w:t>
            </w:r>
          </w:p>
          <w:tbl>
            <w:tblPr>
              <w:tblW w:w="0" w:type="auto"/>
              <w:tblInd w:w="568" w:type="dxa"/>
              <w:tblCellMar>
                <w:left w:w="0" w:type="dxa"/>
                <w:right w:w="0" w:type="dxa"/>
              </w:tblCellMar>
              <w:tblLook w:val="04A0" w:firstRow="1" w:lastRow="0" w:firstColumn="1" w:lastColumn="0" w:noHBand="0" w:noVBand="1"/>
            </w:tblPr>
            <w:tblGrid>
              <w:gridCol w:w="659"/>
              <w:gridCol w:w="466"/>
              <w:gridCol w:w="368"/>
              <w:gridCol w:w="368"/>
              <w:gridCol w:w="433"/>
              <w:gridCol w:w="433"/>
              <w:gridCol w:w="433"/>
            </w:tblGrid>
            <w:tr w:rsidR="00FE5EE6" w:rsidRPr="00AC5315" w14:paraId="2987BB25" w14:textId="77777777" w:rsidTr="00797817">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0B20EE" w14:textId="77777777" w:rsidR="00FE5EE6" w:rsidRPr="00CE15A4" w:rsidRDefault="00FE5EE6" w:rsidP="00FE5EE6">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FB1098" w14:textId="77777777" w:rsidR="00FE5EE6" w:rsidRPr="00AC5315" w:rsidRDefault="00FE5EE6" w:rsidP="00FE5EE6">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871A8" w14:textId="77777777" w:rsidR="00FE5EE6" w:rsidRPr="00AC5315" w:rsidRDefault="00FE5EE6" w:rsidP="00FE5EE6">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D1D16" w14:textId="77777777" w:rsidR="00FE5EE6" w:rsidRPr="00AC5315" w:rsidRDefault="00FE5EE6" w:rsidP="00FE5EE6">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1B3C7" w14:textId="77777777" w:rsidR="00FE5EE6" w:rsidRPr="00AC5315" w:rsidRDefault="00FE5EE6" w:rsidP="00FE5EE6">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AAA85" w14:textId="77777777" w:rsidR="00FE5EE6" w:rsidRPr="00AC5315" w:rsidRDefault="00FE5EE6" w:rsidP="00FE5EE6">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C5FE5" w14:textId="77777777" w:rsidR="00FE5EE6" w:rsidRPr="00AC5315" w:rsidRDefault="00FE5EE6" w:rsidP="00FE5EE6">
                  <w:pPr>
                    <w:pStyle w:val="B1"/>
                    <w:ind w:left="0" w:firstLine="0"/>
                    <w:rPr>
                      <w:sz w:val="14"/>
                      <w:szCs w:val="16"/>
                    </w:rPr>
                  </w:pPr>
                  <w:r w:rsidRPr="00AC5315">
                    <w:rPr>
                      <w:sz w:val="14"/>
                      <w:szCs w:val="16"/>
                    </w:rPr>
                    <w:t>20</w:t>
                  </w:r>
                </w:p>
              </w:tc>
            </w:tr>
            <w:tr w:rsidR="00FE5EE6" w:rsidRPr="00AC5315" w14:paraId="2E1FE572" w14:textId="77777777" w:rsidTr="00797817">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343F2" w14:textId="77777777" w:rsidR="00FE5EE6" w:rsidRPr="00AC5315" w:rsidRDefault="00FE5EE6" w:rsidP="00FE5EE6">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7EF27C05" w14:textId="77777777" w:rsidR="00FE5EE6" w:rsidRPr="00AC5315" w:rsidRDefault="00FE5EE6" w:rsidP="00FE5EE6">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378CB53E" w14:textId="77777777" w:rsidR="00FE5EE6" w:rsidRPr="00AC5315" w:rsidRDefault="00FE5EE6" w:rsidP="00FE5EE6">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2C11D4E1" w14:textId="77777777" w:rsidR="00FE5EE6" w:rsidRPr="00AC5315" w:rsidRDefault="00FE5EE6" w:rsidP="00FE5EE6">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43208EE9" w14:textId="77777777" w:rsidR="00FE5EE6" w:rsidRPr="00AC5315" w:rsidRDefault="00FE5EE6" w:rsidP="00FE5EE6">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53174BF2" w14:textId="77777777" w:rsidR="00FE5EE6" w:rsidRPr="00AC5315" w:rsidRDefault="00FE5EE6" w:rsidP="00FE5EE6">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3FC971CF" w14:textId="77777777" w:rsidR="00FE5EE6" w:rsidRPr="00AC5315" w:rsidRDefault="00FE5EE6" w:rsidP="00FE5EE6">
                  <w:pPr>
                    <w:pStyle w:val="B1"/>
                    <w:ind w:left="0" w:firstLine="0"/>
                    <w:rPr>
                      <w:sz w:val="14"/>
                      <w:szCs w:val="16"/>
                    </w:rPr>
                  </w:pPr>
                  <w:r w:rsidRPr="00AC5315">
                    <w:rPr>
                      <w:sz w:val="14"/>
                      <w:szCs w:val="16"/>
                    </w:rPr>
                    <w:t>4</w:t>
                  </w:r>
                </w:p>
              </w:tc>
            </w:tr>
          </w:tbl>
          <w:p w14:paraId="18B218B0" w14:textId="77777777" w:rsidR="00FE5EE6" w:rsidRPr="00AC5315" w:rsidRDefault="00FE5EE6" w:rsidP="00FE5EE6">
            <w:pPr>
              <w:pStyle w:val="B1"/>
              <w:rPr>
                <w:sz w:val="14"/>
                <w:szCs w:val="14"/>
              </w:rPr>
            </w:pPr>
          </w:p>
          <w:p w14:paraId="0369DC5A" w14:textId="77777777" w:rsidR="00FE5EE6" w:rsidRPr="00AC5315" w:rsidRDefault="00FE5EE6" w:rsidP="00FE5EE6">
            <w:pPr>
              <w:pStyle w:val="B1"/>
              <w:rPr>
                <w:rFonts w:eastAsia="SimSun"/>
                <w:sz w:val="14"/>
                <w:szCs w:val="14"/>
                <w:lang w:val="en-US"/>
              </w:rPr>
            </w:pPr>
            <w:r w:rsidRPr="00AC5315">
              <w:rPr>
                <w:rFonts w:eastAsia="SimSun"/>
                <w:sz w:val="14"/>
                <w:szCs w:val="14"/>
                <w:lang w:val="en-US"/>
              </w:rPr>
              <w:t xml:space="preserve">        </w:t>
            </w:r>
            <w:r w:rsidRPr="00AC5315">
              <w:rPr>
                <w:sz w:val="14"/>
                <w:szCs w:val="16"/>
                <w:lang w:val="en-US"/>
              </w:rPr>
              <w:t>+ 5 or 6bits</w:t>
            </w:r>
          </w:p>
          <w:p w14:paraId="0F3715F5" w14:textId="77777777" w:rsidR="00FE5EE6" w:rsidRPr="00AC5315" w:rsidRDefault="00FE5EE6" w:rsidP="00FE5EE6">
            <w:pPr>
              <w:pStyle w:val="B1"/>
              <w:rPr>
                <w:rFonts w:eastAsia="SimSun"/>
                <w:sz w:val="14"/>
                <w:szCs w:val="14"/>
                <w:lang w:val="x-none"/>
              </w:rPr>
            </w:pPr>
            <w:r w:rsidRPr="00AC5315">
              <w:rPr>
                <w:sz w:val="14"/>
                <w:szCs w:val="14"/>
              </w:rPr>
              <w:t>-</w:t>
            </w:r>
            <w:r w:rsidRPr="00AC5315">
              <w:rPr>
                <w:sz w:val="14"/>
                <w:szCs w:val="14"/>
              </w:rPr>
              <w:tab/>
              <w:t>Modulation and coding scheme</w:t>
            </w:r>
            <w:r w:rsidRPr="00AC5315">
              <w:rPr>
                <w:rFonts w:hint="eastAsia"/>
                <w:sz w:val="14"/>
                <w:szCs w:val="14"/>
              </w:rPr>
              <w:t xml:space="preserve"> </w:t>
            </w:r>
            <w:r w:rsidRPr="00AC5315">
              <w:rPr>
                <w:sz w:val="14"/>
                <w:szCs w:val="14"/>
              </w:rPr>
              <w:t xml:space="preserve">– 3 or </w:t>
            </w:r>
            <w:r w:rsidRPr="00AC5315">
              <w:rPr>
                <w:rFonts w:hint="eastAsia"/>
                <w:sz w:val="14"/>
                <w:szCs w:val="14"/>
              </w:rPr>
              <w:t xml:space="preserve">4 </w:t>
            </w:r>
            <w:r w:rsidRPr="00AC5315">
              <w:rPr>
                <w:sz w:val="14"/>
                <w:szCs w:val="14"/>
              </w:rPr>
              <w:t xml:space="preserve">bits </w:t>
            </w:r>
          </w:p>
          <w:p w14:paraId="4F520064" w14:textId="77777777" w:rsidR="00FE5EE6" w:rsidRPr="00AC5315" w:rsidRDefault="00FE5EE6" w:rsidP="00FE5EE6">
            <w:pPr>
              <w:pStyle w:val="B1"/>
              <w:rPr>
                <w:rFonts w:eastAsia="SimSun"/>
                <w:sz w:val="14"/>
                <w:szCs w:val="14"/>
              </w:rPr>
            </w:pPr>
            <w:r w:rsidRPr="00AC5315">
              <w:rPr>
                <w:rFonts w:eastAsia="SimSun"/>
                <w:sz w:val="14"/>
                <w:szCs w:val="14"/>
              </w:rPr>
              <w:t>-</w:t>
            </w:r>
            <w:r w:rsidRPr="00AC5315">
              <w:rPr>
                <w:rFonts w:eastAsia="SimSun"/>
                <w:sz w:val="14"/>
                <w:szCs w:val="14"/>
              </w:rPr>
              <w:tab/>
              <w:t xml:space="preserve">Number of resource units – 1 bit </w:t>
            </w:r>
          </w:p>
          <w:p w14:paraId="17E5D280" w14:textId="77777777" w:rsidR="00FE5EE6" w:rsidRPr="00AC5315" w:rsidRDefault="00FE5EE6" w:rsidP="00FE5EE6">
            <w:pPr>
              <w:pStyle w:val="B1"/>
              <w:rPr>
                <w:sz w:val="14"/>
                <w:szCs w:val="14"/>
              </w:rPr>
            </w:pPr>
            <w:r w:rsidRPr="00AC5315">
              <w:rPr>
                <w:sz w:val="14"/>
                <w:szCs w:val="14"/>
              </w:rPr>
              <w:t>-</w:t>
            </w:r>
            <w:r w:rsidRPr="00AC5315">
              <w:rPr>
                <w:sz w:val="14"/>
                <w:szCs w:val="14"/>
              </w:rPr>
              <w:tab/>
            </w:r>
            <w:r w:rsidRPr="00AC5315">
              <w:rPr>
                <w:rFonts w:hint="eastAsia"/>
                <w:sz w:val="14"/>
                <w:szCs w:val="14"/>
              </w:rPr>
              <w:t>Repetition number</w:t>
            </w:r>
            <w:r w:rsidRPr="00AC5315">
              <w:rPr>
                <w:sz w:val="14"/>
                <w:szCs w:val="14"/>
              </w:rPr>
              <w:t xml:space="preserve"> – </w:t>
            </w:r>
            <w:r w:rsidRPr="00AC5315">
              <w:rPr>
                <w:rFonts w:hint="eastAsia"/>
                <w:sz w:val="14"/>
                <w:szCs w:val="14"/>
              </w:rPr>
              <w:t>3</w:t>
            </w:r>
            <w:r w:rsidRPr="00AC5315">
              <w:rPr>
                <w:sz w:val="14"/>
                <w:szCs w:val="14"/>
              </w:rPr>
              <w:t xml:space="preserve"> bit</w:t>
            </w:r>
            <w:r w:rsidRPr="00AC5315">
              <w:rPr>
                <w:rFonts w:hint="eastAsia"/>
                <w:sz w:val="14"/>
                <w:szCs w:val="14"/>
              </w:rPr>
              <w:t xml:space="preserve">s </w:t>
            </w:r>
          </w:p>
          <w:p w14:paraId="66C927A1" w14:textId="77777777" w:rsidR="00FE5EE6" w:rsidRPr="00351BB8" w:rsidRDefault="00FE5EE6" w:rsidP="00FE5EE6">
            <w:pPr>
              <w:pStyle w:val="B1"/>
              <w:rPr>
                <w:sz w:val="14"/>
                <w:szCs w:val="14"/>
              </w:rPr>
            </w:pPr>
            <w:r w:rsidRPr="00351BB8">
              <w:rPr>
                <w:sz w:val="14"/>
                <w:szCs w:val="14"/>
              </w:rPr>
              <w:t>-</w:t>
            </w:r>
            <w:r w:rsidRPr="00351BB8">
              <w:rPr>
                <w:sz w:val="14"/>
                <w:szCs w:val="14"/>
              </w:rPr>
              <w:tab/>
              <w:t xml:space="preserve">HARQ process number – </w:t>
            </w:r>
            <w:r w:rsidRPr="00351BB8">
              <w:rPr>
                <w:rFonts w:hint="eastAsia"/>
                <w:sz w:val="14"/>
                <w:szCs w:val="14"/>
              </w:rPr>
              <w:t>1</w:t>
            </w:r>
            <w:r w:rsidRPr="00351BB8">
              <w:rPr>
                <w:sz w:val="14"/>
                <w:szCs w:val="14"/>
              </w:rPr>
              <w:t xml:space="preserve"> bit </w:t>
            </w:r>
          </w:p>
          <w:p w14:paraId="4E022EFE" w14:textId="77777777" w:rsidR="00FE5EE6" w:rsidRPr="00AC5315" w:rsidRDefault="00FE5EE6" w:rsidP="00FE5EE6">
            <w:pPr>
              <w:pStyle w:val="B1"/>
              <w:rPr>
                <w:sz w:val="14"/>
                <w:szCs w:val="14"/>
              </w:rPr>
            </w:pPr>
            <w:r w:rsidRPr="00351BB8">
              <w:rPr>
                <w:sz w:val="14"/>
                <w:szCs w:val="14"/>
              </w:rPr>
              <w:t>-</w:t>
            </w:r>
            <w:r w:rsidRPr="00351BB8">
              <w:rPr>
                <w:sz w:val="14"/>
                <w:szCs w:val="14"/>
              </w:rPr>
              <w:tab/>
              <w:t>New data indicator – 1 bit</w:t>
            </w:r>
            <w:r>
              <w:rPr>
                <w:sz w:val="14"/>
                <w:szCs w:val="14"/>
              </w:rPr>
              <w:t xml:space="preserve"> </w:t>
            </w:r>
          </w:p>
          <w:p w14:paraId="44D1A881" w14:textId="77777777" w:rsidR="00FE5EE6" w:rsidRPr="00AC5315" w:rsidRDefault="00FE5EE6" w:rsidP="00FE5EE6">
            <w:pPr>
              <w:pStyle w:val="B1"/>
              <w:rPr>
                <w:sz w:val="14"/>
                <w:szCs w:val="14"/>
              </w:rPr>
            </w:pPr>
            <w:r w:rsidRPr="00AC5315">
              <w:rPr>
                <w:sz w:val="14"/>
                <w:szCs w:val="14"/>
              </w:rPr>
              <w:t>-</w:t>
            </w:r>
            <w:r w:rsidRPr="00AC5315">
              <w:rPr>
                <w:sz w:val="14"/>
                <w:szCs w:val="14"/>
              </w:rPr>
              <w:tab/>
            </w:r>
            <w:r w:rsidRPr="00AC5315">
              <w:rPr>
                <w:rFonts w:hint="eastAsia"/>
                <w:sz w:val="14"/>
                <w:szCs w:val="14"/>
              </w:rPr>
              <w:t xml:space="preserve">DCI subframe repetition number </w:t>
            </w:r>
            <w:r w:rsidRPr="00AC5315">
              <w:rPr>
                <w:sz w:val="14"/>
                <w:szCs w:val="14"/>
              </w:rPr>
              <w:t xml:space="preserve">– </w:t>
            </w:r>
            <w:r w:rsidRPr="00AC5315">
              <w:rPr>
                <w:rFonts w:hint="eastAsia"/>
                <w:sz w:val="14"/>
                <w:szCs w:val="14"/>
              </w:rPr>
              <w:t>2</w:t>
            </w:r>
            <w:r w:rsidRPr="00AC5315">
              <w:rPr>
                <w:sz w:val="14"/>
                <w:szCs w:val="14"/>
              </w:rPr>
              <w:t xml:space="preserve"> bit</w:t>
            </w:r>
            <w:r w:rsidRPr="00AC5315">
              <w:rPr>
                <w:rFonts w:hint="eastAsia"/>
                <w:sz w:val="14"/>
                <w:szCs w:val="14"/>
              </w:rPr>
              <w:t xml:space="preserve">s </w:t>
            </w:r>
          </w:p>
          <w:p w14:paraId="39E6EA2C" w14:textId="705E8443" w:rsidR="00FE5EE6" w:rsidRDefault="00FE5EE6" w:rsidP="00FE5EE6">
            <w:pPr>
              <w:pStyle w:val="B1"/>
              <w:rPr>
                <w:color w:val="C44444"/>
                <w:sz w:val="14"/>
                <w:szCs w:val="14"/>
                <w:lang w:val="en-US"/>
              </w:rPr>
            </w:pPr>
            <w:r w:rsidRPr="00351BB8">
              <w:rPr>
                <w:sz w:val="14"/>
                <w:szCs w:val="16"/>
                <w:lang w:val="en-US"/>
              </w:rPr>
              <w:t xml:space="preserve">If the Modulation and coding scheme in format 6-0B is 4 bits and set to all ones, format 6-0B is used for the indication of ACK feedback, and all the remaining bits except Flag for format 6-0B/format 6-1B differentiation and DCI subframe repetition number are set to zero. </w:t>
            </w:r>
            <w:r w:rsidRPr="000674A5">
              <w:rPr>
                <w:color w:val="C44444"/>
                <w:sz w:val="14"/>
                <w:szCs w:val="14"/>
                <w:lang w:val="en-US"/>
              </w:rPr>
              <w:t>If</w:t>
            </w:r>
            <w:r>
              <w:rPr>
                <w:color w:val="C44444"/>
                <w:sz w:val="14"/>
                <w:szCs w:val="14"/>
                <w:lang w:val="en-US"/>
              </w:rPr>
              <w:t xml:space="preserve"> </w:t>
            </w:r>
            <w:proofErr w:type="spellStart"/>
            <w:r w:rsidRPr="000674A5">
              <w:rPr>
                <w:color w:val="C44444"/>
                <w:sz w:val="14"/>
                <w:szCs w:val="14"/>
                <w:lang w:val="en-US"/>
              </w:rPr>
              <w:t>ce</w:t>
            </w:r>
            <w:proofErr w:type="spellEnd"/>
            <w:r w:rsidRPr="000674A5">
              <w:rPr>
                <w:color w:val="C44444"/>
                <w:sz w:val="14"/>
                <w:szCs w:val="14"/>
                <w:lang w:val="en-US"/>
              </w:rPr>
              <w:t>-PUSCH-PUR-Config is enabled by higher layers</w:t>
            </w:r>
            <w:r>
              <w:rPr>
                <w:color w:val="C44444"/>
                <w:sz w:val="14"/>
                <w:szCs w:val="14"/>
                <w:lang w:val="en-US"/>
              </w:rPr>
              <w:t xml:space="preserve"> and </w:t>
            </w:r>
            <w:r w:rsidRPr="00BE216A">
              <w:rPr>
                <w:color w:val="C44444"/>
                <w:sz w:val="14"/>
                <w:szCs w:val="14"/>
                <w:lang w:val="en-US"/>
              </w:rPr>
              <w:t>CRC is scrambled by PUR-RNTI</w:t>
            </w:r>
            <w:r w:rsidRPr="000674A5">
              <w:rPr>
                <w:color w:val="C44444"/>
                <w:sz w:val="14"/>
                <w:szCs w:val="14"/>
                <w:lang w:val="en-US"/>
              </w:rPr>
              <w:t>,</w:t>
            </w:r>
            <w:r>
              <w:rPr>
                <w:color w:val="C44444"/>
                <w:sz w:val="14"/>
                <w:szCs w:val="14"/>
                <w:lang w:val="en-US"/>
              </w:rPr>
              <w:t xml:space="preserve"> then:</w:t>
            </w:r>
            <w:r>
              <w:t xml:space="preserve"> </w:t>
            </w:r>
            <w:r w:rsidR="00A33EB4">
              <w:rPr>
                <w:color w:val="C44444"/>
                <w:sz w:val="14"/>
                <w:szCs w:val="14"/>
                <w:lang w:val="en-US"/>
              </w:rPr>
              <w:t>Th</w:t>
            </w:r>
            <w:r w:rsidR="00A33EB4" w:rsidRPr="000276DE">
              <w:rPr>
                <w:color w:val="C44444"/>
                <w:sz w:val="14"/>
                <w:szCs w:val="14"/>
                <w:lang w:val="en-US"/>
              </w:rPr>
              <w:t xml:space="preserve">e </w:t>
            </w:r>
            <w:r w:rsidR="00A33EB4">
              <w:rPr>
                <w:color w:val="C44444"/>
                <w:sz w:val="14"/>
                <w:szCs w:val="14"/>
                <w:lang w:val="en-US"/>
              </w:rPr>
              <w:t>3 bits Repetition</w:t>
            </w:r>
            <w:r w:rsidR="00A33EB4" w:rsidRPr="000276DE">
              <w:rPr>
                <w:color w:val="C44444"/>
                <w:sz w:val="14"/>
                <w:szCs w:val="14"/>
                <w:lang w:val="en-US"/>
              </w:rPr>
              <w:t xml:space="preserve"> number field </w:t>
            </w:r>
            <w:r w:rsidR="00A33EB4">
              <w:rPr>
                <w:color w:val="C44444"/>
                <w:sz w:val="14"/>
                <w:szCs w:val="14"/>
                <w:lang w:val="en-US"/>
              </w:rPr>
              <w:t xml:space="preserve">is usable and </w:t>
            </w:r>
            <w:r w:rsidR="00A33EB4" w:rsidRPr="000276DE">
              <w:rPr>
                <w:color w:val="C44444"/>
                <w:sz w:val="14"/>
                <w:szCs w:val="14"/>
                <w:lang w:val="en-US"/>
              </w:rPr>
              <w:t>does not remain set to zero</w:t>
            </w:r>
            <w:r w:rsidR="00A33EB4">
              <w:rPr>
                <w:color w:val="C44444"/>
                <w:sz w:val="14"/>
                <w:szCs w:val="14"/>
                <w:lang w:val="en-US"/>
              </w:rPr>
              <w:t xml:space="preserve">. The </w:t>
            </w:r>
            <w:r w:rsidR="00A33EB4" w:rsidRPr="00FC1D77">
              <w:rPr>
                <w:color w:val="C44444"/>
                <w:sz w:val="14"/>
                <w:szCs w:val="14"/>
                <w:lang w:val="en-US"/>
              </w:rPr>
              <w:t>Number of resource units</w:t>
            </w:r>
            <w:r w:rsidR="00A33EB4">
              <w:rPr>
                <w:color w:val="C44444"/>
                <w:sz w:val="14"/>
                <w:szCs w:val="14"/>
                <w:lang w:val="en-US"/>
              </w:rPr>
              <w:t xml:space="preserve">, </w:t>
            </w:r>
            <w:r w:rsidR="00A33EB4" w:rsidRPr="00FC1D77">
              <w:rPr>
                <w:color w:val="C44444"/>
                <w:sz w:val="14"/>
                <w:szCs w:val="14"/>
                <w:lang w:val="en-US"/>
              </w:rPr>
              <w:t>HARQ process number</w:t>
            </w:r>
            <w:r w:rsidR="00A33EB4">
              <w:rPr>
                <w:color w:val="C44444"/>
                <w:sz w:val="14"/>
                <w:szCs w:val="14"/>
                <w:lang w:val="en-US"/>
              </w:rPr>
              <w:t xml:space="preserve">, and </w:t>
            </w:r>
            <w:r w:rsidR="00A33EB4" w:rsidRPr="00FC1D77">
              <w:rPr>
                <w:color w:val="C44444"/>
                <w:sz w:val="14"/>
                <w:szCs w:val="14"/>
                <w:lang w:val="en-US"/>
              </w:rPr>
              <w:t xml:space="preserve">New data indicator </w:t>
            </w:r>
            <w:r w:rsidR="00A33EB4">
              <w:rPr>
                <w:color w:val="C44444"/>
                <w:sz w:val="14"/>
                <w:szCs w:val="14"/>
                <w:lang w:val="en-US"/>
              </w:rPr>
              <w:t xml:space="preserve">fields do not remain set to zero and their 3 bits are </w:t>
            </w:r>
            <w:r w:rsidR="00A33EB4" w:rsidRPr="000276DE">
              <w:rPr>
                <w:color w:val="C44444"/>
                <w:sz w:val="14"/>
                <w:szCs w:val="14"/>
                <w:lang w:val="en-US"/>
              </w:rPr>
              <w:t>used to indicate a TA adjustment or a fallback to RACH/EDT as described in [TS 36.213</w:t>
            </w:r>
            <w:r w:rsidRPr="000276DE" w:rsidDel="00A33EB4">
              <w:rPr>
                <w:color w:val="C44444"/>
                <w:sz w:val="14"/>
                <w:szCs w:val="14"/>
                <w:lang w:val="en-US"/>
              </w:rPr>
              <w:t>].</w:t>
            </w:r>
          </w:p>
          <w:p w14:paraId="469EECC1" w14:textId="5A884C60" w:rsidR="00FE5EE6" w:rsidRPr="00FE5EE6" w:rsidRDefault="00FE5EE6" w:rsidP="00FE5EE6">
            <w:pPr>
              <w:pStyle w:val="B1"/>
              <w:rPr>
                <w:sz w:val="14"/>
                <w:szCs w:val="16"/>
                <w:lang w:val="en-US"/>
              </w:rPr>
            </w:pPr>
            <w:r w:rsidRPr="00351BB8">
              <w:rPr>
                <w:sz w:val="14"/>
                <w:szCs w:val="16"/>
                <w:lang w:val="en-US"/>
              </w:rPr>
              <w:t>If the number of information bits in format 6-0B mapped onto a given search space is less than the payload size of format 6-1B for scheduling the same serving cell and mapped onto the same search space (including any padding bits appended to format 6-1B), zeros shall be appended to format 6-0B until the payload size equals that of format 6-1B.</w:t>
            </w:r>
          </w:p>
        </w:tc>
      </w:tr>
    </w:tbl>
    <w:p w14:paraId="0D842533" w14:textId="55E6F990" w:rsidR="00B94BB8" w:rsidRPr="00500FF7" w:rsidRDefault="00B94BB8" w:rsidP="00FE5EE6">
      <w:pPr>
        <w:pStyle w:val="Proposal"/>
        <w:numPr>
          <w:ilvl w:val="0"/>
          <w:numId w:val="0"/>
        </w:numPr>
        <w:ind w:left="1701"/>
      </w:pPr>
    </w:p>
    <w:p w14:paraId="0AC16F5B" w14:textId="6A71C730" w:rsidR="009A50FE" w:rsidRDefault="00295264" w:rsidP="00295264">
      <w:pPr>
        <w:pStyle w:val="Heading2"/>
      </w:pPr>
      <w:r>
        <w:t>2.4</w:t>
      </w:r>
      <w:r>
        <w:tab/>
      </w:r>
      <w:r w:rsidR="00586FF6">
        <w:t>CE Mode change for PUR in idle mode</w:t>
      </w:r>
    </w:p>
    <w:p w14:paraId="71BB8914" w14:textId="04EC38CF" w:rsidR="00586FF6" w:rsidRPr="00D0713C" w:rsidRDefault="00586FF6" w:rsidP="00586FF6">
      <w:r w:rsidRPr="00D0713C">
        <w:t>In RAN1 #98 it was agreed that “</w:t>
      </w:r>
      <w:r w:rsidRPr="00D0713C">
        <w:rPr>
          <w:i/>
        </w:rPr>
        <w:t>The PUR (re)configuration explicitly signals the CE mode which can only be changed via RRC signalling (i.e. not via L1 messages).</w:t>
      </w:r>
      <w:r w:rsidRPr="00D0713C">
        <w:t>”</w:t>
      </w:r>
    </w:p>
    <w:p w14:paraId="754C10E6" w14:textId="20479A80" w:rsidR="00586FF6" w:rsidRDefault="005E77BF" w:rsidP="005E77BF">
      <w:pPr>
        <w:jc w:val="both"/>
      </w:pPr>
      <w:r w:rsidRPr="00D0713C">
        <w:t>What remains open is how to trigger a CE Mode change in idle mode for PUR. One possib</w:t>
      </w:r>
      <w:r w:rsidR="00BB16F0" w:rsidRPr="00D0713C">
        <w:t>ility</w:t>
      </w:r>
      <w:r w:rsidRPr="00D0713C">
        <w:t xml:space="preserve"> is to re-use the “PRACH CE levels” along with RSRP measurements </w:t>
      </w:r>
      <w:r w:rsidR="00BB16F0" w:rsidRPr="00D0713C">
        <w:t xml:space="preserve">for the UE to determine </w:t>
      </w:r>
      <w:r w:rsidRPr="00D0713C">
        <w:t xml:space="preserve">whether </w:t>
      </w:r>
      <w:r w:rsidR="00BB16F0" w:rsidRPr="00D0713C">
        <w:t>it has</w:t>
      </w:r>
      <w:r w:rsidRPr="00D0713C">
        <w:t xml:space="preserve"> crossed to another CE Mode (or even another CE level within the same CE Mode). Based on this, the UE can report in UL (e.g., as part of the payload carried on PUSCH transmitted over PUR) </w:t>
      </w:r>
      <w:r w:rsidR="00BB16F0" w:rsidRPr="00D0713C">
        <w:t>a recommendation</w:t>
      </w:r>
      <w:r w:rsidRPr="00D0713C">
        <w:t xml:space="preserve"> to keep or change the CE Mode (or even CE level within the same CE Mode), and subsequently the network can decide based on this report and possibly other criterions whether to perform the actual CE Mode change</w:t>
      </w:r>
      <w:r w:rsidR="00C46963">
        <w:t xml:space="preserve"> as recently agreed via RRC signalling</w:t>
      </w:r>
      <w:r w:rsidRPr="00D0713C">
        <w:t>.</w:t>
      </w:r>
    </w:p>
    <w:p w14:paraId="23A87395" w14:textId="0F997B13" w:rsidR="00250BE3" w:rsidRDefault="00250BE3" w:rsidP="005E77BF">
      <w:pPr>
        <w:jc w:val="both"/>
      </w:pPr>
      <w:r>
        <w:t xml:space="preserve">Another possibility </w:t>
      </w:r>
      <w:r w:rsidR="00066FA8">
        <w:t xml:space="preserve">may consist in using the </w:t>
      </w:r>
      <w:r w:rsidR="006C7B7B">
        <w:t>downlink channel quality</w:t>
      </w:r>
      <w:r w:rsidR="007C7750">
        <w:t xml:space="preserve"> measurement</w:t>
      </w:r>
      <w:r w:rsidR="006C7B7B">
        <w:t xml:space="preserve"> report</w:t>
      </w:r>
      <w:r w:rsidR="00670127">
        <w:t xml:space="preserve">, where </w:t>
      </w:r>
      <w:r w:rsidR="007275BD" w:rsidRPr="007275BD">
        <w:t xml:space="preserve">the </w:t>
      </w:r>
      <w:r w:rsidR="000C2D16">
        <w:t xml:space="preserve">estimated </w:t>
      </w:r>
      <w:r w:rsidR="007275BD" w:rsidRPr="007275BD">
        <w:t xml:space="preserve">number of repetitions </w:t>
      </w:r>
      <w:r w:rsidR="000C2D16">
        <w:t>needed</w:t>
      </w:r>
      <w:r w:rsidR="007275BD" w:rsidRPr="007275BD">
        <w:t xml:space="preserve"> </w:t>
      </w:r>
      <w:r w:rsidR="000C2D16">
        <w:t xml:space="preserve">to </w:t>
      </w:r>
      <w:r w:rsidR="007275BD" w:rsidRPr="007275BD">
        <w:t>successful</w:t>
      </w:r>
      <w:r w:rsidR="009639B4">
        <w:t>ly</w:t>
      </w:r>
      <w:r w:rsidR="00395181">
        <w:t xml:space="preserve"> decode the</w:t>
      </w:r>
      <w:r w:rsidR="007275BD" w:rsidRPr="007275BD">
        <w:t xml:space="preserve"> </w:t>
      </w:r>
      <w:r w:rsidR="00ED02B8">
        <w:t>M</w:t>
      </w:r>
      <w:r w:rsidR="007275BD" w:rsidRPr="007275BD">
        <w:t xml:space="preserve">PDCCH with 1% BLER </w:t>
      </w:r>
      <w:r w:rsidR="00A35C98">
        <w:t>would be</w:t>
      </w:r>
      <w:r w:rsidR="007275BD" w:rsidRPr="007275BD">
        <w:t xml:space="preserve"> mapped to a CE Mode and/or CE level as to suggest a CE Mode change</w:t>
      </w:r>
      <w:r w:rsidR="00277C2B">
        <w:t>.</w:t>
      </w:r>
    </w:p>
    <w:p w14:paraId="0E13524F" w14:textId="0FB3BC5F" w:rsidR="00797817" w:rsidRPr="00D0713C" w:rsidRDefault="00797817" w:rsidP="005E77BF">
      <w:pPr>
        <w:jc w:val="both"/>
      </w:pPr>
      <w:r>
        <w:t xml:space="preserve">Yet another possibility is that the </w:t>
      </w:r>
      <w:r w:rsidRPr="00797817">
        <w:t xml:space="preserve">CE mode change is decided by </w:t>
      </w:r>
      <w:r>
        <w:t xml:space="preserve">the </w:t>
      </w:r>
      <w:proofErr w:type="spellStart"/>
      <w:r>
        <w:t>e</w:t>
      </w:r>
      <w:r w:rsidRPr="00797817">
        <w:t>N</w:t>
      </w:r>
      <w:r>
        <w:t>ode</w:t>
      </w:r>
      <w:r w:rsidRPr="00797817">
        <w:t>B</w:t>
      </w:r>
      <w:proofErr w:type="spellEnd"/>
      <w:r w:rsidRPr="00797817">
        <w:t xml:space="preserve"> after </w:t>
      </w:r>
      <w:r>
        <w:t xml:space="preserve">the </w:t>
      </w:r>
      <w:r w:rsidRPr="00797817">
        <w:t>PUR transmission</w:t>
      </w:r>
      <w:r>
        <w:t xml:space="preserve"> without any assistance from the UE [</w:t>
      </w:r>
      <w:r w:rsidR="005144A9">
        <w:t>3</w:t>
      </w:r>
      <w:r>
        <w:t>].</w:t>
      </w:r>
    </w:p>
    <w:p w14:paraId="77C7824E" w14:textId="5940CF0D" w:rsidR="005E77BF" w:rsidRDefault="00BB16F0" w:rsidP="00BB16F0">
      <w:pPr>
        <w:pStyle w:val="Observation"/>
        <w:ind w:left="1701" w:hanging="1701"/>
      </w:pPr>
      <w:bookmarkStart w:id="34" w:name="_Toc24119855"/>
      <w:r>
        <w:t>H</w:t>
      </w:r>
      <w:r w:rsidRPr="00BB16F0">
        <w:t>ow to trigger a CE Mode change in idle mode for PUR</w:t>
      </w:r>
      <w:r>
        <w:t xml:space="preserve"> remains </w:t>
      </w:r>
      <w:r w:rsidR="00797817">
        <w:t xml:space="preserve">as an </w:t>
      </w:r>
      <w:r>
        <w:t>open</w:t>
      </w:r>
      <w:r w:rsidR="00797817">
        <w:t xml:space="preserve"> issue</w:t>
      </w:r>
      <w:r>
        <w:t>.</w:t>
      </w:r>
      <w:bookmarkEnd w:id="34"/>
    </w:p>
    <w:p w14:paraId="66433F68" w14:textId="77777777" w:rsidR="00BB16F0" w:rsidRDefault="00BB16F0" w:rsidP="00BB16F0">
      <w:pPr>
        <w:pStyle w:val="Observation"/>
        <w:numPr>
          <w:ilvl w:val="0"/>
          <w:numId w:val="0"/>
        </w:numPr>
      </w:pPr>
    </w:p>
    <w:p w14:paraId="4E27FDD9" w14:textId="763212A1" w:rsidR="003D7651" w:rsidRDefault="00654A95" w:rsidP="00BB16F0">
      <w:pPr>
        <w:pStyle w:val="Proposal"/>
      </w:pPr>
      <w:bookmarkStart w:id="35" w:name="_Toc24119874"/>
      <w:r>
        <w:t>RAN1 to down-select a</w:t>
      </w:r>
      <w:r w:rsidR="00F01E94">
        <w:t xml:space="preserve"> report t</w:t>
      </w:r>
      <w:r w:rsidR="00D4041A" w:rsidRPr="00D4041A">
        <w:t>o trigger a CE Mode change in idle mode</w:t>
      </w:r>
      <w:r w:rsidR="0025529D">
        <w:t>:</w:t>
      </w:r>
      <w:bookmarkEnd w:id="35"/>
      <w:r w:rsidR="00D4041A" w:rsidRPr="00D4041A">
        <w:t xml:space="preserve"> </w:t>
      </w:r>
    </w:p>
    <w:p w14:paraId="64F69548" w14:textId="7608B270" w:rsidR="003D7651" w:rsidRDefault="0025529D" w:rsidP="0042380D">
      <w:pPr>
        <w:pStyle w:val="Proposal"/>
        <w:numPr>
          <w:ilvl w:val="0"/>
          <w:numId w:val="19"/>
        </w:numPr>
      </w:pPr>
      <w:bookmarkStart w:id="36" w:name="_Toc24119875"/>
      <w:r>
        <w:t xml:space="preserve">Alt1: Using </w:t>
      </w:r>
      <w:r w:rsidR="005A0597" w:rsidRPr="00BB16F0">
        <w:t xml:space="preserve">RSRP measurements </w:t>
      </w:r>
      <w:r w:rsidR="00C878E4">
        <w:t>along with the l</w:t>
      </w:r>
      <w:r w:rsidR="004A4ECF">
        <w:t xml:space="preserve">egacy </w:t>
      </w:r>
      <w:r w:rsidR="00BB16F0" w:rsidRPr="00BB16F0">
        <w:t xml:space="preserve">“PRACH CE levels” </w:t>
      </w:r>
      <w:r w:rsidR="00591833">
        <w:t xml:space="preserve">for the </w:t>
      </w:r>
      <w:r w:rsidR="00BB16F0">
        <w:t xml:space="preserve">UE to report </w:t>
      </w:r>
      <w:r w:rsidR="00E651E2">
        <w:t>over</w:t>
      </w:r>
      <w:r w:rsidR="00BB16F0" w:rsidRPr="00BB16F0">
        <w:t xml:space="preserve"> PUSCH</w:t>
      </w:r>
      <w:r w:rsidR="00BB16F0">
        <w:t xml:space="preserve"> a recommendation to </w:t>
      </w:r>
      <w:r w:rsidR="00BB16F0" w:rsidRPr="00BB16F0">
        <w:t>keep or change the CE Mode</w:t>
      </w:r>
      <w:r w:rsidR="00BB16F0">
        <w:t>/CE level</w:t>
      </w:r>
      <w:r w:rsidR="00102FDD">
        <w:t>.</w:t>
      </w:r>
      <w:bookmarkEnd w:id="36"/>
    </w:p>
    <w:p w14:paraId="440C5451" w14:textId="26541225" w:rsidR="00102FDD" w:rsidRDefault="00E7547F" w:rsidP="0042380D">
      <w:pPr>
        <w:pStyle w:val="Proposal"/>
        <w:numPr>
          <w:ilvl w:val="0"/>
          <w:numId w:val="19"/>
        </w:numPr>
      </w:pPr>
      <w:bookmarkStart w:id="37" w:name="_Toc24119876"/>
      <w:r>
        <w:t xml:space="preserve">Alt2: Using </w:t>
      </w:r>
      <w:r w:rsidR="00832653" w:rsidRPr="00832653">
        <w:t>the downlink channel quality measurement report</w:t>
      </w:r>
      <w:r w:rsidR="00462E70">
        <w:t xml:space="preserve"> </w:t>
      </w:r>
      <w:r w:rsidR="00832653" w:rsidRPr="00832653">
        <w:t>to</w:t>
      </w:r>
      <w:r w:rsidR="00FE3D49">
        <w:t xml:space="preserve"> suggest</w:t>
      </w:r>
      <w:r w:rsidR="00EB347C" w:rsidRPr="00BB16F0">
        <w:t xml:space="preserve"> </w:t>
      </w:r>
      <w:r w:rsidR="00582114" w:rsidRPr="00BB16F0">
        <w:t>keep</w:t>
      </w:r>
      <w:r w:rsidR="00A36147">
        <w:t>ing</w:t>
      </w:r>
      <w:r w:rsidR="00582114" w:rsidRPr="00BB16F0">
        <w:t xml:space="preserve"> or chang</w:t>
      </w:r>
      <w:r w:rsidR="00A36147">
        <w:t>ing</w:t>
      </w:r>
      <w:r w:rsidR="00582114" w:rsidRPr="00BB16F0">
        <w:t xml:space="preserve"> the CE Mode</w:t>
      </w:r>
      <w:r w:rsidR="00582114">
        <w:t>/CE level</w:t>
      </w:r>
      <w:r w:rsidR="00A36147">
        <w:t xml:space="preserve"> based on the estimated number of repetitions required to decode the</w:t>
      </w:r>
      <w:r w:rsidR="00A36147" w:rsidRPr="007275BD">
        <w:t xml:space="preserve"> </w:t>
      </w:r>
      <w:r w:rsidR="00ED02B8">
        <w:t>M</w:t>
      </w:r>
      <w:r w:rsidR="00A36147" w:rsidRPr="007275BD">
        <w:t>PDCC</w:t>
      </w:r>
      <w:r w:rsidR="00A36147">
        <w:t>H.</w:t>
      </w:r>
      <w:bookmarkEnd w:id="37"/>
    </w:p>
    <w:p w14:paraId="0248E8EA" w14:textId="6F23E869" w:rsidR="00797817" w:rsidRDefault="00797817" w:rsidP="0042380D">
      <w:pPr>
        <w:pStyle w:val="Proposal"/>
        <w:numPr>
          <w:ilvl w:val="0"/>
          <w:numId w:val="19"/>
        </w:numPr>
      </w:pPr>
      <w:bookmarkStart w:id="38" w:name="_Toc24119877"/>
      <w:r>
        <w:t xml:space="preserve">Alt3: The CE mode change is decided by the </w:t>
      </w:r>
      <w:proofErr w:type="spellStart"/>
      <w:r>
        <w:t>eNodeB</w:t>
      </w:r>
      <w:proofErr w:type="spellEnd"/>
      <w:r>
        <w:t xml:space="preserve"> after a PUR transmissions without any assistance from the UE.</w:t>
      </w:r>
      <w:bookmarkEnd w:id="38"/>
    </w:p>
    <w:p w14:paraId="5A9BDF13" w14:textId="1035D55C" w:rsidR="006D4745" w:rsidRDefault="006D4745" w:rsidP="006D4745">
      <w:pPr>
        <w:pStyle w:val="Heading2"/>
      </w:pPr>
      <w:r>
        <w:t xml:space="preserve">2.5 </w:t>
      </w:r>
      <w:r>
        <w:tab/>
      </w:r>
      <w:r w:rsidR="009E5990">
        <w:t xml:space="preserve">Early </w:t>
      </w:r>
      <w:r w:rsidR="00D97E51">
        <w:t xml:space="preserve">PUSCH </w:t>
      </w:r>
      <w:r w:rsidR="009E5990">
        <w:t>termination</w:t>
      </w:r>
      <w:r w:rsidR="006656BD">
        <w:t xml:space="preserve"> for PUR</w:t>
      </w:r>
    </w:p>
    <w:p w14:paraId="46D0CF97" w14:textId="6607B4BA" w:rsidR="00A14031" w:rsidRPr="009E5990" w:rsidRDefault="00074015" w:rsidP="006D4745">
      <w:pPr>
        <w:rPr>
          <w:rFonts w:eastAsia="Batang"/>
          <w:lang w:eastAsia="en-US"/>
        </w:rPr>
      </w:pPr>
      <w:r>
        <w:t xml:space="preserve">In RAN1 #98, it was agreed that for HD-FDD, FD-FDD, and TDD UEs </w:t>
      </w:r>
      <w:r w:rsidRPr="00074015">
        <w:t>the start of the PUR SS Window is 4 subframes after the end of the PUR transmission</w:t>
      </w:r>
      <w:r>
        <w:t>.</w:t>
      </w:r>
    </w:p>
    <w:tbl>
      <w:tblPr>
        <w:tblStyle w:val="TableGrid"/>
        <w:tblW w:w="0" w:type="auto"/>
        <w:tblLook w:val="04A0" w:firstRow="1" w:lastRow="0" w:firstColumn="1" w:lastColumn="0" w:noHBand="0" w:noVBand="1"/>
      </w:tblPr>
      <w:tblGrid>
        <w:gridCol w:w="9629"/>
      </w:tblGrid>
      <w:tr w:rsidR="00074015" w14:paraId="30E2EFBA" w14:textId="77777777" w:rsidTr="00074015">
        <w:tc>
          <w:tcPr>
            <w:tcW w:w="9629" w:type="dxa"/>
          </w:tcPr>
          <w:p w14:paraId="0D138FB6" w14:textId="77777777" w:rsidR="00074015" w:rsidRPr="00D555BF" w:rsidRDefault="00074015" w:rsidP="00074015">
            <w:pPr>
              <w:overflowPunct/>
              <w:autoSpaceDE/>
              <w:autoSpaceDN/>
              <w:adjustRightInd/>
              <w:spacing w:after="0"/>
              <w:contextualSpacing/>
              <w:textAlignment w:val="auto"/>
              <w:rPr>
                <w:rFonts w:ascii="Times" w:eastAsia="Batang" w:hAnsi="Times"/>
                <w:b/>
                <w:bCs/>
                <w:sz w:val="16"/>
                <w:szCs w:val="24"/>
                <w:highlight w:val="green"/>
                <w:lang w:eastAsia="en-US"/>
              </w:rPr>
            </w:pPr>
            <w:r w:rsidRPr="00D555BF">
              <w:rPr>
                <w:rFonts w:ascii="Times" w:eastAsia="Batang" w:hAnsi="Times"/>
                <w:b/>
                <w:bCs/>
                <w:sz w:val="16"/>
                <w:szCs w:val="24"/>
                <w:highlight w:val="green"/>
                <w:lang w:eastAsia="en-US"/>
              </w:rPr>
              <w:t>Agreement</w:t>
            </w:r>
          </w:p>
          <w:p w14:paraId="427CE420" w14:textId="77777777" w:rsidR="00074015" w:rsidRPr="00D555BF" w:rsidRDefault="00074015" w:rsidP="00074015">
            <w:pPr>
              <w:overflowPunct/>
              <w:autoSpaceDE/>
              <w:autoSpaceDN/>
              <w:adjustRightInd/>
              <w:spacing w:after="0"/>
              <w:textAlignment w:val="auto"/>
              <w:rPr>
                <w:rFonts w:ascii="Times" w:eastAsia="Batang" w:hAnsi="Times"/>
                <w:sz w:val="16"/>
                <w:szCs w:val="24"/>
                <w:lang w:eastAsia="zh-CN"/>
              </w:rPr>
            </w:pPr>
            <w:r w:rsidRPr="00D555BF">
              <w:rPr>
                <w:rFonts w:ascii="Times" w:eastAsia="Batang" w:hAnsi="Times"/>
                <w:sz w:val="16"/>
                <w:szCs w:val="24"/>
                <w:lang w:eastAsia="en-US"/>
              </w:rPr>
              <w:t>F</w:t>
            </w:r>
            <w:r w:rsidRPr="00D555BF">
              <w:rPr>
                <w:rFonts w:ascii="Times" w:eastAsia="Batang" w:hAnsi="Times"/>
                <w:sz w:val="16"/>
                <w:szCs w:val="24"/>
                <w:lang w:eastAsia="zh-CN"/>
              </w:rPr>
              <w:t>or dedicated PUR in idle mode and for HD-FDD UEs, the start of the PUR SS Window is 4 subframes after the end of the PUR transmission.</w:t>
            </w:r>
          </w:p>
          <w:p w14:paraId="4C488381" w14:textId="77777777" w:rsidR="00074015" w:rsidRPr="00D555BF" w:rsidRDefault="00074015" w:rsidP="00074015">
            <w:pPr>
              <w:overflowPunct/>
              <w:autoSpaceDE/>
              <w:autoSpaceDN/>
              <w:adjustRightInd/>
              <w:spacing w:after="0"/>
              <w:textAlignment w:val="auto"/>
              <w:rPr>
                <w:rFonts w:ascii="Times" w:eastAsia="Batang" w:hAnsi="Times"/>
                <w:sz w:val="16"/>
                <w:szCs w:val="24"/>
                <w:lang w:eastAsia="zh-CN"/>
              </w:rPr>
            </w:pPr>
            <w:r w:rsidRPr="00D555BF">
              <w:rPr>
                <w:rFonts w:ascii="Times" w:eastAsia="Batang" w:hAnsi="Times"/>
                <w:sz w:val="16"/>
                <w:szCs w:val="24"/>
                <w:lang w:eastAsia="en-US"/>
              </w:rPr>
              <w:t>F</w:t>
            </w:r>
            <w:r w:rsidRPr="00D555BF">
              <w:rPr>
                <w:rFonts w:ascii="Times" w:eastAsia="Batang" w:hAnsi="Times"/>
                <w:sz w:val="16"/>
                <w:szCs w:val="24"/>
                <w:lang w:eastAsia="zh-CN"/>
              </w:rPr>
              <w:t xml:space="preserve">or dedicated PUR in idle mode and for FD-FDD/TDD UEs, the start of the PUR SS Window is 4 subframes after the end of the PUR transmission. </w:t>
            </w:r>
          </w:p>
          <w:p w14:paraId="105BE814" w14:textId="0E1260DE" w:rsidR="00074015" w:rsidRPr="00074015" w:rsidRDefault="00074015" w:rsidP="0042380D">
            <w:pPr>
              <w:widowControl w:val="0"/>
              <w:numPr>
                <w:ilvl w:val="0"/>
                <w:numId w:val="16"/>
              </w:numPr>
              <w:overflowPunct/>
              <w:autoSpaceDE/>
              <w:autoSpaceDN/>
              <w:adjustRightInd/>
              <w:spacing w:after="0" w:line="360" w:lineRule="auto"/>
              <w:textAlignment w:val="auto"/>
              <w:rPr>
                <w:rFonts w:ascii="Times" w:eastAsia="Batang" w:hAnsi="Times"/>
                <w:sz w:val="16"/>
                <w:szCs w:val="24"/>
                <w:lang w:eastAsia="x-none"/>
              </w:rPr>
            </w:pPr>
            <w:r w:rsidRPr="00D555BF">
              <w:rPr>
                <w:rFonts w:ascii="Times" w:eastAsia="Batang" w:hAnsi="Times"/>
                <w:sz w:val="16"/>
                <w:szCs w:val="24"/>
                <w:lang w:eastAsia="x-none"/>
              </w:rPr>
              <w:t xml:space="preserve">FFS whether/when the UE is monitoring for early termination during the PUR transmission </w:t>
            </w:r>
          </w:p>
        </w:tc>
      </w:tr>
    </w:tbl>
    <w:p w14:paraId="0B0A537D" w14:textId="77777777" w:rsidR="00074015" w:rsidRDefault="00074015" w:rsidP="00074015">
      <w:pPr>
        <w:spacing w:after="120"/>
      </w:pPr>
    </w:p>
    <w:p w14:paraId="67AAB613" w14:textId="79984ECE" w:rsidR="00E642D8" w:rsidRDefault="00074015" w:rsidP="008E7050">
      <w:pPr>
        <w:jc w:val="both"/>
      </w:pPr>
      <w:r>
        <w:t xml:space="preserve">What remains under FFS is </w:t>
      </w:r>
      <w:r w:rsidR="000122FD">
        <w:t xml:space="preserve">deciding </w:t>
      </w:r>
      <w:r>
        <w:t xml:space="preserve">whether to </w:t>
      </w:r>
      <w:r w:rsidR="000122FD">
        <w:t xml:space="preserve">allow for early termination during the PUR transmission. </w:t>
      </w:r>
      <w:r w:rsidR="00F04087">
        <w:t xml:space="preserve">If early termination is supported </w:t>
      </w:r>
      <w:r w:rsidR="000122FD">
        <w:t xml:space="preserve">for FD-FDD and TDD UEs, </w:t>
      </w:r>
      <w:r w:rsidR="00327B67">
        <w:t xml:space="preserve">the </w:t>
      </w:r>
      <w:proofErr w:type="spellStart"/>
      <w:r w:rsidR="00AD44B5">
        <w:t>pusch</w:t>
      </w:r>
      <w:proofErr w:type="spellEnd"/>
      <w:r w:rsidR="00AD44B5">
        <w:t xml:space="preserve"> early termination</w:t>
      </w:r>
      <w:r w:rsidR="003D25B4" w:rsidRPr="003D25B4">
        <w:t xml:space="preserve"> procedures as when legacy </w:t>
      </w:r>
      <w:proofErr w:type="spellStart"/>
      <w:r w:rsidR="003D25B4" w:rsidRPr="003D25B4">
        <w:t>mpdcch</w:t>
      </w:r>
      <w:proofErr w:type="spellEnd"/>
      <w:r w:rsidR="003D25B4" w:rsidRPr="003D25B4">
        <w:t>-UL-HARQ-ACK-</w:t>
      </w:r>
      <w:proofErr w:type="spellStart"/>
      <w:r w:rsidR="003D25B4" w:rsidRPr="003D25B4">
        <w:t>FeedbackConfig</w:t>
      </w:r>
      <w:proofErr w:type="spellEnd"/>
      <w:r w:rsidR="003D25B4" w:rsidRPr="003D25B4">
        <w:t xml:space="preserve"> is configured</w:t>
      </w:r>
      <w:r w:rsidR="00556F4F">
        <w:t xml:space="preserve"> should be follow</w:t>
      </w:r>
      <w:r w:rsidR="003F19BA">
        <w:t>ed</w:t>
      </w:r>
      <w:r w:rsidR="000A29C4">
        <w:t xml:space="preserve"> when possible</w:t>
      </w:r>
      <w:r w:rsidR="007C5959">
        <w:t xml:space="preserve"> [4]</w:t>
      </w:r>
      <w:r w:rsidR="00CB423C" w:rsidRPr="00913638">
        <w:t>.</w:t>
      </w:r>
    </w:p>
    <w:p w14:paraId="39B0D7FB" w14:textId="6E9BBD9E" w:rsidR="00CB4960" w:rsidRDefault="00CB4960" w:rsidP="008E7050">
      <w:pPr>
        <w:jc w:val="both"/>
      </w:pPr>
      <w:r>
        <w:t>However, t</w:t>
      </w:r>
      <w:r w:rsidRPr="00CB4960">
        <w:t xml:space="preserve">he start of the </w:t>
      </w:r>
      <w:proofErr w:type="spellStart"/>
      <w:r w:rsidRPr="00CB4960">
        <w:t>mpdcch</w:t>
      </w:r>
      <w:proofErr w:type="spellEnd"/>
      <w:r w:rsidRPr="00CB4960">
        <w:t xml:space="preserve"> monitoring for early PUSCH termination in PUR will require more discussion </w:t>
      </w:r>
      <w:r w:rsidR="00551B78">
        <w:t xml:space="preserve">(legacy cannot be followed for PUR) </w:t>
      </w:r>
      <w:r w:rsidRPr="00CB4960">
        <w:t>and may have an impact on HL if a configuration aspect is involved. Therefore, at this point of the WI “Early PUSCH termination” should not be specified in Rel-16</w:t>
      </w:r>
      <w:r w:rsidR="00EF609B">
        <w:t>.</w:t>
      </w:r>
    </w:p>
    <w:p w14:paraId="2A653347" w14:textId="5C36013E" w:rsidR="00655295" w:rsidRDefault="008E7050" w:rsidP="006C61A8">
      <w:pPr>
        <w:pStyle w:val="Observation"/>
        <w:ind w:left="1701" w:hanging="1701"/>
      </w:pPr>
      <w:bookmarkStart w:id="39" w:name="_Toc24119856"/>
      <w:r>
        <w:t>If</w:t>
      </w:r>
      <w:r w:rsidR="00B31FC1">
        <w:t xml:space="preserve"> Early </w:t>
      </w:r>
      <w:r w:rsidR="00B74B45">
        <w:t xml:space="preserve">PUSCH </w:t>
      </w:r>
      <w:r w:rsidR="00B31FC1">
        <w:t>Termination is supported</w:t>
      </w:r>
      <w:r w:rsidR="00A9195E" w:rsidRPr="00A9195E">
        <w:t xml:space="preserve"> for FD-FDD/TDD UEs, </w:t>
      </w:r>
      <w:r w:rsidR="004C787E">
        <w:t xml:space="preserve">the </w:t>
      </w:r>
      <w:proofErr w:type="spellStart"/>
      <w:r w:rsidR="007C6177">
        <w:t>pusch</w:t>
      </w:r>
      <w:proofErr w:type="spellEnd"/>
      <w:r w:rsidR="007C6177">
        <w:t xml:space="preserve"> early termination </w:t>
      </w:r>
      <w:r w:rsidR="00240DFD">
        <w:t xml:space="preserve">procedures as when </w:t>
      </w:r>
      <w:r w:rsidR="004C787E">
        <w:t xml:space="preserve">legacy </w:t>
      </w:r>
      <w:proofErr w:type="spellStart"/>
      <w:r w:rsidR="00123045" w:rsidRPr="00827325">
        <w:rPr>
          <w:i/>
        </w:rPr>
        <w:t>mpdcch</w:t>
      </w:r>
      <w:proofErr w:type="spellEnd"/>
      <w:r w:rsidR="00123045" w:rsidRPr="00827325">
        <w:rPr>
          <w:i/>
        </w:rPr>
        <w:t>-UL-HARQ-ACK-</w:t>
      </w:r>
      <w:proofErr w:type="spellStart"/>
      <w:r w:rsidR="00123045" w:rsidRPr="00827325">
        <w:rPr>
          <w:i/>
        </w:rPr>
        <w:t>FeedbackConfig</w:t>
      </w:r>
      <w:proofErr w:type="spellEnd"/>
      <w:r w:rsidR="00240DFD">
        <w:t xml:space="preserve"> is configured</w:t>
      </w:r>
      <w:r w:rsidR="00156ED9">
        <w:t xml:space="preserve"> should be followed</w:t>
      </w:r>
      <w:r w:rsidR="000A29C4">
        <w:t xml:space="preserve"> when possible</w:t>
      </w:r>
      <w:r w:rsidR="00A9195E" w:rsidRPr="00A9195E">
        <w:t>.</w:t>
      </w:r>
      <w:bookmarkEnd w:id="39"/>
    </w:p>
    <w:p w14:paraId="5A51E1BB" w14:textId="1FA77BEC" w:rsidR="00827325" w:rsidRDefault="00344EAC" w:rsidP="00F20A20">
      <w:pPr>
        <w:pStyle w:val="Proposal"/>
      </w:pPr>
      <w:bookmarkStart w:id="40" w:name="_Toc24119878"/>
      <w:r>
        <w:t xml:space="preserve">The start of the </w:t>
      </w:r>
      <w:proofErr w:type="spellStart"/>
      <w:r>
        <w:t>mpdcch</w:t>
      </w:r>
      <w:proofErr w:type="spellEnd"/>
      <w:r>
        <w:t xml:space="preserve"> monitoring </w:t>
      </w:r>
      <w:r w:rsidR="00F940BD">
        <w:t xml:space="preserve">for early </w:t>
      </w:r>
      <w:r w:rsidR="00810A0E">
        <w:t xml:space="preserve">PUSCH </w:t>
      </w:r>
      <w:r w:rsidR="00F940BD">
        <w:t xml:space="preserve">termination </w:t>
      </w:r>
      <w:r w:rsidR="0062448E">
        <w:t xml:space="preserve">in PUR </w:t>
      </w:r>
      <w:r w:rsidR="00BB0625">
        <w:t>will require more discuss</w:t>
      </w:r>
      <w:r w:rsidR="00A663F0">
        <w:t xml:space="preserve">ion and may have an impact on </w:t>
      </w:r>
      <w:r w:rsidR="00F20A20">
        <w:t>HL</w:t>
      </w:r>
      <w:r w:rsidR="00A663F0">
        <w:t xml:space="preserve"> if a configuration aspect is involved. The</w:t>
      </w:r>
      <w:r w:rsidR="000F61C2">
        <w:t>re</w:t>
      </w:r>
      <w:r w:rsidR="00A663F0">
        <w:t>fore</w:t>
      </w:r>
      <w:r w:rsidR="000F61C2">
        <w:t>,</w:t>
      </w:r>
      <w:r w:rsidR="00A663F0">
        <w:t xml:space="preserve"> </w:t>
      </w:r>
      <w:r w:rsidR="000F61C2">
        <w:t xml:space="preserve">at this point of </w:t>
      </w:r>
      <w:r w:rsidR="00B8458E">
        <w:t xml:space="preserve">the </w:t>
      </w:r>
      <w:r w:rsidR="000F61C2">
        <w:t xml:space="preserve">WI </w:t>
      </w:r>
      <w:r w:rsidR="006D72B1">
        <w:t>“Early PUSCH termination” should not be specified in Rel-16.</w:t>
      </w:r>
      <w:bookmarkEnd w:id="40"/>
    </w:p>
    <w:p w14:paraId="3F7A0D3D" w14:textId="02886893" w:rsidR="00A1079D" w:rsidRDefault="003E1498" w:rsidP="003E1498">
      <w:pPr>
        <w:pStyle w:val="Heading2"/>
      </w:pPr>
      <w:r>
        <w:t>2.6</w:t>
      </w:r>
      <w:r>
        <w:tab/>
      </w:r>
      <w:r w:rsidR="00750C70">
        <w:t xml:space="preserve">Preventing </w:t>
      </w:r>
      <w:r w:rsidR="00F51B6E">
        <w:t>d</w:t>
      </w:r>
      <w:r w:rsidR="00750C70">
        <w:t xml:space="preserve">rastic </w:t>
      </w:r>
      <w:r w:rsidR="00F51B6E">
        <w:t xml:space="preserve">power </w:t>
      </w:r>
      <w:r w:rsidR="00501B78">
        <w:t xml:space="preserve">adjustments </w:t>
      </w:r>
      <w:r w:rsidR="00E06E16">
        <w:t>derived from compensating large p</w:t>
      </w:r>
      <w:r w:rsidR="00750C70">
        <w:t>ath loss changes in</w:t>
      </w:r>
      <w:r>
        <w:t xml:space="preserve"> PUR</w:t>
      </w:r>
    </w:p>
    <w:p w14:paraId="136BC59D" w14:textId="358F2352" w:rsidR="00A45075" w:rsidRPr="00B9696B" w:rsidRDefault="00E06E16" w:rsidP="006E5A8F">
      <w:pPr>
        <w:jc w:val="both"/>
      </w:pPr>
      <w:r>
        <w:t>A</w:t>
      </w:r>
      <w:r w:rsidR="006E3F3A">
        <w:t xml:space="preserve"> </w:t>
      </w:r>
      <w:r>
        <w:t>large</w:t>
      </w:r>
      <w:r w:rsidR="006E3F3A">
        <w:t xml:space="preserve"> path loss change </w:t>
      </w:r>
      <w:r>
        <w:t>will</w:t>
      </w:r>
      <w:r w:rsidR="006E5A8F">
        <w:t xml:space="preserve"> lead to a drastic </w:t>
      </w:r>
      <w:r>
        <w:t xml:space="preserve">power </w:t>
      </w:r>
      <w:r w:rsidR="006E5A8F">
        <w:t xml:space="preserve">change </w:t>
      </w:r>
      <w:r>
        <w:t>attempting to compensate for it</w:t>
      </w:r>
      <w:r w:rsidR="006E3F3A">
        <w:t xml:space="preserve">. </w:t>
      </w:r>
      <w:r w:rsidR="006E5A8F">
        <w:t>Thus,</w:t>
      </w:r>
      <w:r w:rsidR="0007335A">
        <w:t xml:space="preserve"> preventing a PUR transmission to happen </w:t>
      </w:r>
      <w:r w:rsidR="006E5A8F">
        <w:t>when a change in path loss goes beyond a threshold is desirabl</w:t>
      </w:r>
      <w:r w:rsidR="006E5A8F" w:rsidRPr="00B9696B">
        <w:t>e</w:t>
      </w:r>
      <w:r w:rsidR="00B9696B">
        <w:t xml:space="preserve"> even if the TA is valid</w:t>
      </w:r>
      <w:r w:rsidR="006E5A8F" w:rsidRPr="00B9696B">
        <w:t>.</w:t>
      </w:r>
    </w:p>
    <w:p w14:paraId="4B5F2852" w14:textId="234B5B2A" w:rsidR="00D57AFE" w:rsidRPr="00B9696B" w:rsidRDefault="00B9696B" w:rsidP="00D57AFE">
      <w:pPr>
        <w:jc w:val="both"/>
      </w:pPr>
      <w:r>
        <w:t>Even if the TA is valid, t</w:t>
      </w:r>
      <w:r w:rsidR="00D57AFE" w:rsidRPr="00B9696B">
        <w:t xml:space="preserve">he UE should proceed to transmit over PUR only if the difference between the previous and the current “PL” (i.e., the path loss estimate) is less or equal than X </w:t>
      </w:r>
      <w:proofErr w:type="spellStart"/>
      <w:r w:rsidR="00D57AFE" w:rsidRPr="00B9696B">
        <w:t>dB.</w:t>
      </w:r>
      <w:proofErr w:type="spellEnd"/>
      <w:r w:rsidR="00D57AFE" w:rsidRPr="00B9696B">
        <w:t xml:space="preserve"> The value of X can be 6 dB, considering that close to the </w:t>
      </w:r>
      <w:proofErr w:type="spellStart"/>
      <w:r w:rsidR="00D57AFE" w:rsidRPr="00B9696B">
        <w:t>eNodeB</w:t>
      </w:r>
      <w:proofErr w:type="spellEnd"/>
      <w:r w:rsidR="00D57AFE" w:rsidRPr="00B9696B">
        <w:t xml:space="preserve"> even the minimum possible TA adjustment (i.e., 1TA which is equivalent to ⁓78 m) sometimes leads to a 6 dB path loss change, and because for example in legacy, the power used by the preambles during the power ramping procedure can be up to 6 </w:t>
      </w:r>
      <w:proofErr w:type="spellStart"/>
      <w:r w:rsidR="00D57AFE" w:rsidRPr="00B9696B">
        <w:t>dB.</w:t>
      </w:r>
      <w:proofErr w:type="spellEnd"/>
    </w:p>
    <w:p w14:paraId="1C9ABE4A" w14:textId="77777777" w:rsidR="00D57AFE" w:rsidRPr="00B9696B" w:rsidRDefault="00D57AFE" w:rsidP="00D57AFE">
      <w:pPr>
        <w:pStyle w:val="Observation"/>
        <w:ind w:left="1701" w:hanging="1701"/>
      </w:pPr>
      <w:bookmarkStart w:id="41" w:name="_Toc24119857"/>
      <w:r w:rsidRPr="00B9696B">
        <w:t>There is also a need to prevent drastic power changes before the UL transmission occurs, since in some cases the TA validation mechanism won’t be able to act on it to prevent it.</w:t>
      </w:r>
      <w:bookmarkEnd w:id="41"/>
    </w:p>
    <w:p w14:paraId="544738E9" w14:textId="276C6880" w:rsidR="00D57AFE" w:rsidRDefault="00D57AFE" w:rsidP="006E5A8F">
      <w:pPr>
        <w:pStyle w:val="Proposal"/>
      </w:pPr>
      <w:bookmarkStart w:id="42" w:name="_Toc24119879"/>
      <w:r w:rsidRPr="00B9696B">
        <w:t xml:space="preserve">Even if the TA is valid, the UE is only allowed to transmit over PUR if the difference between the previous and the current “PL” (i.e., the path loss estimate) is less or equal than </w:t>
      </w:r>
      <w:r w:rsidR="00E06E16">
        <w:t xml:space="preserve">+/- </w:t>
      </w:r>
      <w:r w:rsidR="0050191B">
        <w:t>X</w:t>
      </w:r>
      <w:r w:rsidRPr="00B9696B">
        <w:t>.</w:t>
      </w:r>
      <w:r w:rsidR="0071180F">
        <w:t xml:space="preserve"> </w:t>
      </w:r>
      <w:r w:rsidR="000F4DA4">
        <w:t xml:space="preserve"> X</w:t>
      </w:r>
      <w:r w:rsidR="006D1C20">
        <w:t xml:space="preserve"> = +/-</w:t>
      </w:r>
      <w:r w:rsidR="00A50787">
        <w:t xml:space="preserve"> 6dB </w:t>
      </w:r>
      <w:r w:rsidR="006B424B">
        <w:t>or</w:t>
      </w:r>
      <w:r w:rsidR="00A50787">
        <w:t xml:space="preserve"> Infinity</w:t>
      </w:r>
      <w:r w:rsidR="00985445">
        <w:t xml:space="preserve"> (</w:t>
      </w:r>
      <w:r w:rsidR="00A50787">
        <w:t>which disables it</w:t>
      </w:r>
      <w:r w:rsidR="00985445">
        <w:t>)</w:t>
      </w:r>
      <w:r w:rsidR="00A50787">
        <w:t>.</w:t>
      </w:r>
      <w:bookmarkEnd w:id="42"/>
    </w:p>
    <w:p w14:paraId="1A43D015" w14:textId="058C497D" w:rsidR="00CE502A" w:rsidRDefault="005F065D" w:rsidP="00CE502A">
      <w:pPr>
        <w:pStyle w:val="Heading1"/>
      </w:pPr>
      <w:r>
        <w:t>3</w:t>
      </w:r>
      <w:r w:rsidR="00CE502A">
        <w:tab/>
      </w:r>
      <w:r w:rsidR="00CE502A" w:rsidRPr="00E36C2C">
        <w:t>CFS PUR and CBS PUR in IDLE mode</w:t>
      </w:r>
    </w:p>
    <w:p w14:paraId="593018B1" w14:textId="2C23BFDC" w:rsidR="00607F56" w:rsidRPr="00E8236B" w:rsidRDefault="00CE502A" w:rsidP="00CE502A">
      <w:pPr>
        <w:jc w:val="both"/>
      </w:pPr>
      <w:r w:rsidRPr="00E8236B">
        <w:t xml:space="preserve">In </w:t>
      </w:r>
      <w:r w:rsidR="00607F56" w:rsidRPr="00E8236B">
        <w:t xml:space="preserve">RAN1 #94bis, it was agreed that “In idle mode, dedicated PUR is supported”, while the “Support for CFS PUR” and the “Support for CBS PUR” remained as </w:t>
      </w:r>
      <w:r w:rsidR="007C1875" w:rsidRPr="00E8236B">
        <w:t xml:space="preserve">WA and </w:t>
      </w:r>
      <w:r w:rsidR="00607F56" w:rsidRPr="00E8236B">
        <w:t>FFS</w:t>
      </w:r>
      <w:r w:rsidR="007C1875" w:rsidRPr="00E8236B">
        <w:t xml:space="preserve"> respectively</w:t>
      </w:r>
      <w:r w:rsidR="00607F56" w:rsidRPr="00E8236B">
        <w:t>.</w:t>
      </w:r>
    </w:p>
    <w:p w14:paraId="4598BB05" w14:textId="71EBF77B" w:rsidR="00607F56" w:rsidRDefault="005F065D" w:rsidP="00607F56">
      <w:pPr>
        <w:pStyle w:val="Heading2"/>
      </w:pPr>
      <w:r>
        <w:t>3</w:t>
      </w:r>
      <w:r w:rsidR="00607F56">
        <w:t>.1</w:t>
      </w:r>
      <w:r w:rsidR="00607F56">
        <w:tab/>
        <w:t>CFS PUR</w:t>
      </w:r>
    </w:p>
    <w:p w14:paraId="5BBB026F" w14:textId="70912566" w:rsidR="00607F56" w:rsidRPr="00E8236B" w:rsidRDefault="00607F56" w:rsidP="00CE502A">
      <w:pPr>
        <w:jc w:val="both"/>
      </w:pPr>
      <w:r w:rsidRPr="00E8236B">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BF4C3F" w:rsidRDefault="00607F56" w:rsidP="00607F56">
            <w:pPr>
              <w:jc w:val="both"/>
              <w:rPr>
                <w:rFonts w:ascii="Arial" w:hAnsi="Arial" w:cs="Arial"/>
                <w:sz w:val="20"/>
              </w:rPr>
            </w:pPr>
            <w:r w:rsidRPr="00BF4C3F">
              <w:rPr>
                <w:rFonts w:ascii="Arial" w:hAnsi="Arial" w:cs="Arial"/>
                <w:sz w:val="20"/>
              </w:rPr>
              <w:t>Contention-free shared preconfigured UL resource (CFS PUR) is defined as an PUSCH resource simultaneously used by more than one UE</w:t>
            </w:r>
          </w:p>
          <w:p w14:paraId="160465BB" w14:textId="77777777" w:rsidR="00607F56" w:rsidRPr="00BF4C3F" w:rsidRDefault="00607F56" w:rsidP="00607F56">
            <w:pPr>
              <w:jc w:val="both"/>
              <w:rPr>
                <w:rFonts w:ascii="Arial" w:hAnsi="Arial" w:cs="Arial"/>
                <w:sz w:val="20"/>
              </w:rPr>
            </w:pPr>
            <w:r w:rsidRPr="00BF4C3F">
              <w:rPr>
                <w:rFonts w:ascii="Arial" w:hAnsi="Arial" w:cs="Arial"/>
                <w:sz w:val="20"/>
              </w:rPr>
              <w:t>-</w:t>
            </w:r>
            <w:r w:rsidRPr="00BF4C3F">
              <w:rPr>
                <w:rFonts w:ascii="Arial" w:hAnsi="Arial" w:cs="Arial"/>
                <w:sz w:val="20"/>
              </w:rPr>
              <w:tab/>
              <w:t>PUSCH resource is at least time-frequency resource</w:t>
            </w:r>
          </w:p>
          <w:p w14:paraId="1C374DE3" w14:textId="679E6D19" w:rsidR="00607F56" w:rsidRDefault="00607F56" w:rsidP="00CE502A">
            <w:pPr>
              <w:jc w:val="both"/>
              <w:rPr>
                <w:rFonts w:ascii="Arial" w:hAnsi="Arial" w:cs="Arial"/>
              </w:rPr>
            </w:pPr>
            <w:r w:rsidRPr="00BF4C3F">
              <w:rPr>
                <w:rFonts w:ascii="Arial" w:hAnsi="Arial" w:cs="Arial"/>
                <w:sz w:val="20"/>
              </w:rPr>
              <w:t>-</w:t>
            </w:r>
            <w:r w:rsidRPr="00BF4C3F">
              <w:rPr>
                <w:rFonts w:ascii="Arial" w:hAnsi="Arial" w:cs="Arial"/>
                <w:sz w:val="20"/>
              </w:rPr>
              <w:tab/>
              <w:t xml:space="preserve">CFS PUR is contention-free </w:t>
            </w:r>
          </w:p>
        </w:tc>
      </w:tr>
    </w:tbl>
    <w:p w14:paraId="4918CBBF" w14:textId="5FAE53FF" w:rsidR="006915B0" w:rsidRPr="00E8236B" w:rsidRDefault="006915B0" w:rsidP="00B85E1F">
      <w:pPr>
        <w:spacing w:before="120"/>
        <w:jc w:val="both"/>
      </w:pPr>
      <w:r w:rsidRPr="00E8236B">
        <w:t>In RAN1 #95 a set of simulation assumptions were agreed to evaluate the potential benefits of a CFS PUR scheme based on MU-MIMO [</w:t>
      </w:r>
      <w:r w:rsidR="00202F29">
        <w:t>5</w:t>
      </w:r>
      <w:r w:rsidRPr="00E8236B">
        <w:t>]</w:t>
      </w:r>
      <w:r w:rsidR="00B85E1F" w:rsidRPr="00E8236B">
        <w:t>, and since then a simulation campaign has been run to find out its potential gains [</w:t>
      </w:r>
      <w:r w:rsidR="00202F29">
        <w:t>6</w:t>
      </w:r>
      <w:r w:rsidR="00B85E1F" w:rsidRPr="00E8236B">
        <w:t>-</w:t>
      </w:r>
      <w:r w:rsidR="00326662">
        <w:t>10</w:t>
      </w:r>
      <w:r w:rsidR="00B85E1F" w:rsidRPr="00E8236B">
        <w:t>].</w:t>
      </w:r>
    </w:p>
    <w:p w14:paraId="35EE651D" w14:textId="34AE8F29" w:rsidR="00913114" w:rsidRPr="00E8236B" w:rsidRDefault="00913114" w:rsidP="00B85E1F">
      <w:pPr>
        <w:spacing w:before="120"/>
        <w:jc w:val="both"/>
      </w:pPr>
      <w:r w:rsidRPr="00E8236B">
        <w:t xml:space="preserve">Beyond the potential gains that </w:t>
      </w:r>
      <w:r w:rsidR="003B74A3" w:rsidRPr="00E8236B">
        <w:t xml:space="preserve">under certain conditions </w:t>
      </w:r>
      <w:r w:rsidRPr="00E8236B">
        <w:t xml:space="preserve">could be obtained from CFS PUR, in RAN1 #98bis it was mentioned that </w:t>
      </w:r>
      <w:bookmarkStart w:id="43" w:name="_Hlk23460264"/>
      <w:r w:rsidRPr="00E8236B">
        <w:t xml:space="preserve">whereas the UL </w:t>
      </w:r>
      <w:r w:rsidR="00DC7C4B" w:rsidRPr="00E8236B">
        <w:t>for</w:t>
      </w:r>
      <w:r w:rsidRPr="00E8236B">
        <w:t xml:space="preserve"> CFS PUR is to some extend orthogonal (i.e., the DMRS</w:t>
      </w:r>
      <w:r w:rsidR="00DC7C4B" w:rsidRPr="00E8236B">
        <w:t xml:space="preserve"> symbols will be</w:t>
      </w:r>
      <w:r w:rsidRPr="00E8236B">
        <w:t xml:space="preserve"> orthogonal but no the data part), the DL is not </w:t>
      </w:r>
      <w:r w:rsidR="00E8236B" w:rsidRPr="00E8236B">
        <w:t xml:space="preserve">orthogonal at all </w:t>
      </w:r>
      <w:r w:rsidRPr="00E8236B">
        <w:t xml:space="preserve">and it needs to </w:t>
      </w:r>
      <w:r w:rsidR="00DC7C4B" w:rsidRPr="00E8236B">
        <w:t>be assessed how to ACK and provide UL Grants to the UE</w:t>
      </w:r>
      <w:r w:rsidR="00E8236B">
        <w:t>s that</w:t>
      </w:r>
      <w:r w:rsidR="00DC7C4B" w:rsidRPr="00E8236B">
        <w:t xml:space="preserve"> transmitted simultaneously using CFS-PUR</w:t>
      </w:r>
      <w:bookmarkEnd w:id="43"/>
      <w:r w:rsidR="00DC7C4B" w:rsidRPr="00E8236B">
        <w:t>.</w:t>
      </w:r>
      <w:r w:rsidR="00E8236B" w:rsidRPr="00E8236B">
        <w:t xml:space="preserve"> Moreover, it is important to recall that in RAN1 #94 </w:t>
      </w:r>
      <w:r w:rsidR="00E8236B">
        <w:t>the following</w:t>
      </w:r>
      <w:r w:rsidR="00E8236B" w:rsidRPr="00E8236B">
        <w:t xml:space="preserve"> was agreed:</w:t>
      </w:r>
    </w:p>
    <w:tbl>
      <w:tblPr>
        <w:tblStyle w:val="TableGrid"/>
        <w:tblW w:w="0" w:type="auto"/>
        <w:tblLook w:val="04A0" w:firstRow="1" w:lastRow="0" w:firstColumn="1" w:lastColumn="0" w:noHBand="0" w:noVBand="1"/>
      </w:tblPr>
      <w:tblGrid>
        <w:gridCol w:w="9629"/>
      </w:tblGrid>
      <w:tr w:rsidR="00E8236B" w14:paraId="2AD6F500" w14:textId="77777777" w:rsidTr="00E8236B">
        <w:tc>
          <w:tcPr>
            <w:tcW w:w="9629" w:type="dxa"/>
          </w:tcPr>
          <w:p w14:paraId="1381D932" w14:textId="77777777" w:rsidR="00E8236B" w:rsidRPr="00E8236B" w:rsidRDefault="00E8236B" w:rsidP="00E8236B">
            <w:pPr>
              <w:rPr>
                <w:b/>
                <w:sz w:val="20"/>
                <w:szCs w:val="20"/>
                <w:highlight w:val="green"/>
              </w:rPr>
            </w:pPr>
            <w:r w:rsidRPr="00E8236B">
              <w:rPr>
                <w:b/>
                <w:sz w:val="20"/>
                <w:szCs w:val="20"/>
                <w:highlight w:val="green"/>
              </w:rPr>
              <w:t xml:space="preserve">Agreement </w:t>
            </w:r>
          </w:p>
          <w:p w14:paraId="33284474" w14:textId="28F4D6FB" w:rsidR="00E8236B" w:rsidRPr="00E8236B" w:rsidRDefault="00E8236B" w:rsidP="00E8236B">
            <w:pPr>
              <w:rPr>
                <w:szCs w:val="20"/>
              </w:rPr>
            </w:pPr>
            <w:r w:rsidRPr="00E8236B">
              <w:rPr>
                <w:sz w:val="20"/>
                <w:szCs w:val="20"/>
              </w:rPr>
              <w:t>Study both shared and dedicated resource for preconfigured UL resources. If both shared and dedicated resources are supported, strive for commonality in design of both resource types.</w:t>
            </w:r>
          </w:p>
        </w:tc>
      </w:tr>
    </w:tbl>
    <w:p w14:paraId="247DBA44" w14:textId="2472143F" w:rsidR="00E8236B" w:rsidRDefault="00E8236B" w:rsidP="00B85E1F">
      <w:pPr>
        <w:spacing w:before="120"/>
        <w:jc w:val="both"/>
      </w:pPr>
      <w:r>
        <w:t>In the subsections below we discuss the DL aspects for CFS-PUR.</w:t>
      </w:r>
    </w:p>
    <w:p w14:paraId="00E5A0E7" w14:textId="77777777" w:rsidR="0074527F" w:rsidRDefault="0074527F" w:rsidP="0074527F">
      <w:pPr>
        <w:pStyle w:val="Observation"/>
        <w:ind w:left="1701" w:hanging="1701"/>
      </w:pPr>
      <w:bookmarkStart w:id="44" w:name="_Toc24119858"/>
      <w:r>
        <w:t>W</w:t>
      </w:r>
      <w:r w:rsidRPr="001F62C8">
        <w:t>hereas the UL for CFS PUR is to some extend orthogonal, the DL is not, and it needs to be assessed how to ACK and provide UL Grants to the UEs that transmitted simultaneously using CFS-PUR</w:t>
      </w:r>
      <w:r>
        <w:t>.</w:t>
      </w:r>
      <w:bookmarkEnd w:id="44"/>
    </w:p>
    <w:p w14:paraId="045A7BF6" w14:textId="77777777" w:rsidR="0074527F" w:rsidRPr="00BC7703" w:rsidRDefault="0074527F" w:rsidP="0074527F">
      <w:pPr>
        <w:pStyle w:val="Observation"/>
        <w:ind w:left="1701" w:hanging="1701"/>
      </w:pPr>
      <w:bookmarkStart w:id="45" w:name="_Toc24119859"/>
      <w:r>
        <w:t xml:space="preserve">For the DL aspects in CFS-PUR, it needs to be </w:t>
      </w:r>
      <w:proofErr w:type="gramStart"/>
      <w:r>
        <w:t>taken into account</w:t>
      </w:r>
      <w:proofErr w:type="gramEnd"/>
      <w:r>
        <w:t xml:space="preserve"> that in RAN1 #94 it was agreed that “</w:t>
      </w:r>
      <w:r w:rsidRPr="001F62C8">
        <w:rPr>
          <w:i/>
        </w:rPr>
        <w:t>If both shared and dedicated resources are supported, strive for commonality in design of both resource types</w:t>
      </w:r>
      <w:r>
        <w:t>”.</w:t>
      </w:r>
      <w:bookmarkEnd w:id="45"/>
    </w:p>
    <w:p w14:paraId="0A6F3E3B" w14:textId="77777777" w:rsidR="00BC7703" w:rsidRPr="000B6308" w:rsidRDefault="00BC7703" w:rsidP="000B6308">
      <w:pPr>
        <w:spacing w:before="120"/>
        <w:jc w:val="both"/>
      </w:pPr>
      <w:bookmarkStart w:id="46" w:name="_Toc24118986"/>
      <w:r w:rsidRPr="000B6308">
        <w:t>The potential throughput gains for CFS-PUR at low snr regimes discussed so far refer to the instantaneous throughput (e.g., a) in Figure 1), however the DL has an impact on the potential UL gains since the response time determines the effective throughput gains (e.g., b) in Figure 1).</w:t>
      </w:r>
      <w:bookmarkEnd w:id="46"/>
    </w:p>
    <w:tbl>
      <w:tblPr>
        <w:tblStyle w:val="TableGrid"/>
        <w:tblW w:w="0" w:type="auto"/>
        <w:tblLook w:val="04A0" w:firstRow="1" w:lastRow="0" w:firstColumn="1" w:lastColumn="0" w:noHBand="0" w:noVBand="1"/>
      </w:tblPr>
      <w:tblGrid>
        <w:gridCol w:w="9629"/>
      </w:tblGrid>
      <w:tr w:rsidR="00BC7703" w14:paraId="167027FF" w14:textId="77777777" w:rsidTr="00516E28">
        <w:tc>
          <w:tcPr>
            <w:tcW w:w="9629" w:type="dxa"/>
          </w:tcPr>
          <w:p w14:paraId="68B30106" w14:textId="77777777" w:rsidR="00BC7703" w:rsidRDefault="00BC7703" w:rsidP="00516E28">
            <w:pPr>
              <w:jc w:val="both"/>
            </w:pPr>
            <w:r>
              <w:t>a)</w:t>
            </w:r>
          </w:p>
          <w:p w14:paraId="363B27BC" w14:textId="77777777" w:rsidR="00BC7703" w:rsidRDefault="00BC7703" w:rsidP="00516E28">
            <w:pPr>
              <w:jc w:val="both"/>
            </w:pPr>
            <w:r w:rsidRPr="00311C91">
              <w:rPr>
                <w:noProof/>
              </w:rPr>
              <w:drawing>
                <wp:inline distT="0" distB="0" distL="0" distR="0" wp14:anchorId="480291C4" wp14:editId="259EE36C">
                  <wp:extent cx="611505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3657600"/>
                          </a:xfrm>
                          <a:prstGeom prst="rect">
                            <a:avLst/>
                          </a:prstGeom>
                          <a:noFill/>
                          <a:ln>
                            <a:noFill/>
                          </a:ln>
                        </pic:spPr>
                      </pic:pic>
                    </a:graphicData>
                  </a:graphic>
                </wp:inline>
              </w:drawing>
            </w:r>
          </w:p>
        </w:tc>
      </w:tr>
      <w:tr w:rsidR="00BC7703" w14:paraId="7E3C508B" w14:textId="77777777" w:rsidTr="00516E28">
        <w:tc>
          <w:tcPr>
            <w:tcW w:w="9629" w:type="dxa"/>
          </w:tcPr>
          <w:p w14:paraId="67BB2D2A" w14:textId="77777777" w:rsidR="00BC7703" w:rsidRDefault="00BC7703" w:rsidP="00516E28">
            <w:pPr>
              <w:jc w:val="both"/>
            </w:pPr>
            <w:r>
              <w:t>b)</w:t>
            </w:r>
          </w:p>
          <w:p w14:paraId="12C081B2" w14:textId="77777777" w:rsidR="00BC7703" w:rsidRDefault="00BC7703" w:rsidP="00516E28">
            <w:pPr>
              <w:jc w:val="both"/>
            </w:pPr>
            <w:r w:rsidRPr="004800FA">
              <w:rPr>
                <w:noProof/>
              </w:rPr>
              <w:drawing>
                <wp:inline distT="0" distB="0" distL="0" distR="0" wp14:anchorId="5B876A31" wp14:editId="7501D056">
                  <wp:extent cx="6115050"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657600"/>
                          </a:xfrm>
                          <a:prstGeom prst="rect">
                            <a:avLst/>
                          </a:prstGeom>
                          <a:noFill/>
                          <a:ln>
                            <a:noFill/>
                          </a:ln>
                        </pic:spPr>
                      </pic:pic>
                    </a:graphicData>
                  </a:graphic>
                </wp:inline>
              </w:drawing>
            </w:r>
          </w:p>
        </w:tc>
      </w:tr>
    </w:tbl>
    <w:p w14:paraId="6AEADE41" w14:textId="77777777" w:rsidR="00BC7703" w:rsidRPr="000B6308" w:rsidRDefault="00BC7703" w:rsidP="000B6308">
      <w:pPr>
        <w:spacing w:before="120"/>
        <w:jc w:val="center"/>
        <w:rPr>
          <w:b/>
          <w:sz w:val="16"/>
        </w:rPr>
      </w:pPr>
      <w:bookmarkStart w:id="47" w:name="_Toc24118987"/>
      <w:r w:rsidRPr="000B6308">
        <w:rPr>
          <w:b/>
          <w:sz w:val="16"/>
        </w:rPr>
        <w:t>Figure 1: a) Instantaneous throughput gain accounting only for UL, b) Effective throughput gains accounting for both UL and DL.</w:t>
      </w:r>
      <w:bookmarkEnd w:id="47"/>
    </w:p>
    <w:p w14:paraId="4F5D43E5" w14:textId="77777777" w:rsidR="00BC7703" w:rsidRPr="000B6308" w:rsidRDefault="00BC7703" w:rsidP="000B6308">
      <w:pPr>
        <w:spacing w:before="120"/>
        <w:jc w:val="both"/>
      </w:pPr>
      <w:bookmarkStart w:id="48" w:name="_Toc24118988"/>
      <w:r w:rsidRPr="000B6308">
        <w:t>The figure above shows that when it is accounted only for UL (e.g., at 10% BLER) the instantaneous throughput is ⁓6.9Kbps and ⁓3.5Kbps for CFS-PUR and Dedicated-PUR respectively, whereas when it is accounted for both UL and DL the effective throughput is ⁓0.054Kbps and ⁓0.052Kbps for CFS-PUR and Dedicated-PUR respectively.</w:t>
      </w:r>
      <w:bookmarkEnd w:id="48"/>
    </w:p>
    <w:p w14:paraId="405B110E" w14:textId="7B9946ED" w:rsidR="00DC7C4B" w:rsidRDefault="00DC7C4B" w:rsidP="00DC7C4B">
      <w:pPr>
        <w:pStyle w:val="Heading3"/>
      </w:pPr>
      <w:r>
        <w:t>3.1.1</w:t>
      </w:r>
      <w:r>
        <w:tab/>
      </w:r>
      <w:r w:rsidR="00E8236B">
        <w:t>ACK for CFS-PUR</w:t>
      </w:r>
    </w:p>
    <w:p w14:paraId="4B07FEFD" w14:textId="772B0B2D" w:rsidR="00FE1A8F" w:rsidRDefault="00C5571C" w:rsidP="001B6D5B">
      <w:pPr>
        <w:spacing w:before="120"/>
        <w:jc w:val="both"/>
      </w:pPr>
      <w:r>
        <w:t xml:space="preserve">In RAN1 #98bis it </w:t>
      </w:r>
      <w:r w:rsidR="00B836DD">
        <w:t>was mentioned th</w:t>
      </w:r>
      <w:r w:rsidR="00A0787B">
        <w:t>at it</w:t>
      </w:r>
      <w:r w:rsidR="00A328B0">
        <w:t xml:space="preserve"> need</w:t>
      </w:r>
      <w:r w:rsidR="00A0787B">
        <w:t>s</w:t>
      </w:r>
      <w:r w:rsidR="00A328B0">
        <w:t xml:space="preserve"> </w:t>
      </w:r>
      <w:r w:rsidR="00A0787B">
        <w:t xml:space="preserve">to be </w:t>
      </w:r>
      <w:r w:rsidR="00A328B0">
        <w:t>investigat</w:t>
      </w:r>
      <w:r w:rsidR="00A0787B">
        <w:t>ed</w:t>
      </w:r>
      <w:r w:rsidR="00A328B0">
        <w:t xml:space="preserve"> how </w:t>
      </w:r>
      <w:r w:rsidR="00A0787B">
        <w:t>to ACK</w:t>
      </w:r>
      <w:r w:rsidR="00A328B0">
        <w:t xml:space="preserve"> </w:t>
      </w:r>
      <w:r w:rsidR="00DA3A13">
        <w:t xml:space="preserve">UEs that transmitted </w:t>
      </w:r>
      <w:r w:rsidR="00F67D74">
        <w:t xml:space="preserve">simultaneously </w:t>
      </w:r>
      <w:r w:rsidR="00DA3A13">
        <w:t>using CFS-PUR</w:t>
      </w:r>
      <w:r w:rsidR="005306CC">
        <w:t xml:space="preserve">. </w:t>
      </w:r>
      <w:r w:rsidR="003274A0">
        <w:t>Initial</w:t>
      </w:r>
      <w:r w:rsidR="00EF0BFD">
        <w:t xml:space="preserve"> offline</w:t>
      </w:r>
      <w:r w:rsidR="003274A0">
        <w:t xml:space="preserve"> di</w:t>
      </w:r>
      <w:r w:rsidR="00EF0BFD">
        <w:t>s</w:t>
      </w:r>
      <w:r w:rsidR="003274A0">
        <w:t>cussion</w:t>
      </w:r>
      <w:r w:rsidR="005A0089">
        <w:t>s</w:t>
      </w:r>
      <w:r w:rsidR="003274A0">
        <w:t xml:space="preserve"> resulted </w:t>
      </w:r>
      <w:r w:rsidR="00D23FF6">
        <w:t xml:space="preserve">in the following </w:t>
      </w:r>
      <w:r w:rsidR="005A0089">
        <w:t>pr</w:t>
      </w:r>
      <w:r w:rsidR="00D23FF6">
        <w:t>eliminary proposals</w:t>
      </w:r>
      <w:r w:rsidR="00A55873">
        <w:t xml:space="preserve"> made by some companies</w:t>
      </w:r>
      <w:r w:rsidR="001B6D5B">
        <w:t>:</w:t>
      </w:r>
    </w:p>
    <w:p w14:paraId="40638093" w14:textId="7A3F9967" w:rsidR="00FE1A8F" w:rsidRDefault="001B6D5B" w:rsidP="001B6D5B">
      <w:pPr>
        <w:pStyle w:val="ListParagraph"/>
        <w:numPr>
          <w:ilvl w:val="0"/>
          <w:numId w:val="28"/>
        </w:numPr>
        <w:spacing w:before="120"/>
        <w:jc w:val="both"/>
        <w:rPr>
          <w:rFonts w:ascii="Times New Roman" w:eastAsia="Times New Roman" w:hAnsi="Times New Roman"/>
          <w:sz w:val="20"/>
          <w:szCs w:val="20"/>
          <w:lang w:val="en-GB" w:eastAsia="ja-JP"/>
        </w:rPr>
      </w:pPr>
      <w:r w:rsidRPr="00FE1A8F">
        <w:rPr>
          <w:rFonts w:ascii="Times New Roman" w:eastAsia="Times New Roman" w:hAnsi="Times New Roman"/>
          <w:sz w:val="20"/>
          <w:szCs w:val="20"/>
          <w:lang w:val="en-GB" w:eastAsia="ja-JP"/>
        </w:rPr>
        <w:t xml:space="preserve">If we need to ACK several CFS-PUR UEs we could use </w:t>
      </w:r>
      <w:r w:rsidR="00A91A00">
        <w:rPr>
          <w:rFonts w:ascii="Times New Roman" w:eastAsia="Times New Roman" w:hAnsi="Times New Roman"/>
          <w:sz w:val="20"/>
          <w:szCs w:val="20"/>
          <w:lang w:val="en-GB" w:eastAsia="ja-JP"/>
        </w:rPr>
        <w:t>additional</w:t>
      </w:r>
      <w:r w:rsidRPr="00FE1A8F">
        <w:rPr>
          <w:rFonts w:ascii="Times New Roman" w:eastAsia="Times New Roman" w:hAnsi="Times New Roman"/>
          <w:sz w:val="20"/>
          <w:szCs w:val="20"/>
          <w:lang w:val="en-GB" w:eastAsia="ja-JP"/>
        </w:rPr>
        <w:t xml:space="preserve"> frequency resources to provide DL responses (e.g., other </w:t>
      </w:r>
      <w:r w:rsidR="00DB4110">
        <w:rPr>
          <w:rFonts w:ascii="Times New Roman" w:eastAsia="Times New Roman" w:hAnsi="Times New Roman"/>
          <w:sz w:val="20"/>
          <w:szCs w:val="20"/>
          <w:lang w:val="en-GB" w:eastAsia="ja-JP"/>
        </w:rPr>
        <w:t>PRB</w:t>
      </w:r>
      <w:r w:rsidR="00300AEA">
        <w:rPr>
          <w:rFonts w:ascii="Times New Roman" w:eastAsia="Times New Roman" w:hAnsi="Times New Roman"/>
          <w:sz w:val="20"/>
          <w:szCs w:val="20"/>
          <w:lang w:val="en-GB" w:eastAsia="ja-JP"/>
        </w:rPr>
        <w:t>s</w:t>
      </w:r>
      <w:r w:rsidRPr="00FE1A8F">
        <w:rPr>
          <w:rFonts w:ascii="Times New Roman" w:eastAsia="Times New Roman" w:hAnsi="Times New Roman"/>
          <w:sz w:val="20"/>
          <w:szCs w:val="20"/>
          <w:lang w:val="en-GB" w:eastAsia="ja-JP"/>
        </w:rPr>
        <w:t xml:space="preserve"> to provide ACKs), but using some other </w:t>
      </w:r>
      <w:r w:rsidR="00CD466E">
        <w:rPr>
          <w:rFonts w:ascii="Times New Roman" w:eastAsia="Times New Roman" w:hAnsi="Times New Roman"/>
          <w:sz w:val="20"/>
          <w:szCs w:val="20"/>
          <w:lang w:val="en-GB" w:eastAsia="ja-JP"/>
        </w:rPr>
        <w:t>PRBs</w:t>
      </w:r>
      <w:r w:rsidRPr="00FE1A8F">
        <w:rPr>
          <w:rFonts w:ascii="Times New Roman" w:eastAsia="Times New Roman" w:hAnsi="Times New Roman"/>
          <w:sz w:val="20"/>
          <w:szCs w:val="20"/>
          <w:lang w:val="en-GB" w:eastAsia="ja-JP"/>
        </w:rPr>
        <w:t xml:space="preserve"> just for </w:t>
      </w:r>
      <w:proofErr w:type="spellStart"/>
      <w:r w:rsidRPr="00FE1A8F">
        <w:rPr>
          <w:rFonts w:ascii="Times New Roman" w:eastAsia="Times New Roman" w:hAnsi="Times New Roman"/>
          <w:sz w:val="20"/>
          <w:szCs w:val="20"/>
          <w:lang w:val="en-GB" w:eastAsia="ja-JP"/>
        </w:rPr>
        <w:t>ACKing</w:t>
      </w:r>
      <w:proofErr w:type="spellEnd"/>
      <w:r w:rsidRPr="00FE1A8F">
        <w:rPr>
          <w:rFonts w:ascii="Times New Roman" w:eastAsia="Times New Roman" w:hAnsi="Times New Roman"/>
          <w:sz w:val="20"/>
          <w:szCs w:val="20"/>
          <w:lang w:val="en-GB" w:eastAsia="ja-JP"/>
        </w:rPr>
        <w:t xml:space="preserve"> CFS-PUR UEs </w:t>
      </w:r>
      <w:r w:rsidR="009E1261">
        <w:rPr>
          <w:rFonts w:ascii="Times New Roman" w:eastAsia="Times New Roman" w:hAnsi="Times New Roman"/>
          <w:sz w:val="20"/>
          <w:szCs w:val="20"/>
          <w:lang w:val="en-GB" w:eastAsia="ja-JP"/>
        </w:rPr>
        <w:t xml:space="preserve">will </w:t>
      </w:r>
      <w:r w:rsidR="00505B05">
        <w:rPr>
          <w:rFonts w:ascii="Times New Roman" w:eastAsia="Times New Roman" w:hAnsi="Times New Roman"/>
          <w:sz w:val="20"/>
          <w:szCs w:val="20"/>
          <w:lang w:val="en-GB" w:eastAsia="ja-JP"/>
        </w:rPr>
        <w:t xml:space="preserve">temporarily </w:t>
      </w:r>
      <w:r w:rsidR="009E1261">
        <w:rPr>
          <w:rFonts w:ascii="Times New Roman" w:eastAsia="Times New Roman" w:hAnsi="Times New Roman"/>
          <w:sz w:val="20"/>
          <w:szCs w:val="20"/>
          <w:lang w:val="en-GB" w:eastAsia="ja-JP"/>
        </w:rPr>
        <w:t>block</w:t>
      </w:r>
      <w:r w:rsidR="00EC50A0">
        <w:rPr>
          <w:rFonts w:ascii="Times New Roman" w:eastAsia="Times New Roman" w:hAnsi="Times New Roman"/>
          <w:sz w:val="20"/>
          <w:szCs w:val="20"/>
          <w:lang w:val="en-GB" w:eastAsia="ja-JP"/>
        </w:rPr>
        <w:t xml:space="preserve"> </w:t>
      </w:r>
      <w:r w:rsidR="009E1261" w:rsidRPr="00505B05">
        <w:rPr>
          <w:rFonts w:ascii="Times New Roman" w:eastAsia="Times New Roman" w:hAnsi="Times New Roman"/>
          <w:sz w:val="20"/>
          <w:szCs w:val="20"/>
          <w:lang w:val="en-GB" w:eastAsia="ja-JP"/>
        </w:rPr>
        <w:t xml:space="preserve">the usage of those resources for other purposes and </w:t>
      </w:r>
      <w:r w:rsidRPr="00FE1A8F">
        <w:rPr>
          <w:rFonts w:ascii="Times New Roman" w:eastAsia="Times New Roman" w:hAnsi="Times New Roman"/>
          <w:sz w:val="20"/>
          <w:szCs w:val="20"/>
          <w:lang w:val="en-GB" w:eastAsia="ja-JP"/>
        </w:rPr>
        <w:t>is not a feasible/good solution.</w:t>
      </w:r>
      <w:r w:rsidR="00B55186">
        <w:rPr>
          <w:rFonts w:ascii="Times New Roman" w:eastAsia="Times New Roman" w:hAnsi="Times New Roman"/>
          <w:sz w:val="20"/>
          <w:szCs w:val="20"/>
          <w:lang w:val="en-GB" w:eastAsia="ja-JP"/>
        </w:rPr>
        <w:t xml:space="preserve"> Keep in mind that </w:t>
      </w:r>
      <w:r w:rsidR="00B55186" w:rsidRPr="00B55186">
        <w:rPr>
          <w:rFonts w:ascii="Times New Roman" w:eastAsia="Times New Roman" w:hAnsi="Times New Roman"/>
          <w:sz w:val="20"/>
          <w:szCs w:val="20"/>
          <w:lang w:val="en-GB" w:eastAsia="ja-JP"/>
        </w:rPr>
        <w:t xml:space="preserve">an UL transmission requiring many repetitions, will also require a DL response using as many or </w:t>
      </w:r>
      <w:r w:rsidR="0077237A">
        <w:rPr>
          <w:rFonts w:ascii="Times New Roman" w:eastAsia="Times New Roman" w:hAnsi="Times New Roman"/>
          <w:sz w:val="20"/>
          <w:szCs w:val="20"/>
          <w:lang w:val="en-GB" w:eastAsia="ja-JP"/>
        </w:rPr>
        <w:t xml:space="preserve">even </w:t>
      </w:r>
      <w:r w:rsidR="00B55186" w:rsidRPr="00B55186">
        <w:rPr>
          <w:rFonts w:ascii="Times New Roman" w:eastAsia="Times New Roman" w:hAnsi="Times New Roman"/>
          <w:sz w:val="20"/>
          <w:szCs w:val="20"/>
          <w:lang w:val="en-GB" w:eastAsia="ja-JP"/>
        </w:rPr>
        <w:t>more repetitions</w:t>
      </w:r>
      <w:r w:rsidR="00A205DD">
        <w:rPr>
          <w:rFonts w:ascii="Times New Roman" w:eastAsia="Times New Roman" w:hAnsi="Times New Roman"/>
          <w:sz w:val="20"/>
          <w:szCs w:val="20"/>
          <w:lang w:val="en-GB" w:eastAsia="ja-JP"/>
        </w:rPr>
        <w:t xml:space="preserve"> than UL.</w:t>
      </w:r>
    </w:p>
    <w:p w14:paraId="3F574C6E" w14:textId="2FE2B03C" w:rsidR="00FE1A8F" w:rsidRPr="00FE1A8F" w:rsidRDefault="001B6D5B" w:rsidP="001B6D5B">
      <w:pPr>
        <w:pStyle w:val="ListParagraph"/>
        <w:numPr>
          <w:ilvl w:val="0"/>
          <w:numId w:val="28"/>
        </w:numPr>
        <w:spacing w:before="120"/>
        <w:jc w:val="both"/>
        <w:rPr>
          <w:rFonts w:ascii="Times New Roman" w:eastAsia="Times New Roman" w:hAnsi="Times New Roman"/>
          <w:sz w:val="20"/>
          <w:szCs w:val="20"/>
          <w:lang w:val="en-GB" w:eastAsia="ja-JP"/>
        </w:rPr>
      </w:pPr>
      <w:r w:rsidRPr="00FE1A8F">
        <w:rPr>
          <w:rFonts w:ascii="Times New Roman" w:eastAsia="Times New Roman" w:hAnsi="Times New Roman"/>
          <w:sz w:val="20"/>
          <w:szCs w:val="20"/>
          <w:lang w:val="en-GB" w:eastAsia="ja-JP"/>
        </w:rPr>
        <w:t xml:space="preserve">Some other companies mentioned that the ACKs can be time-multiplexed, which </w:t>
      </w:r>
      <w:r w:rsidR="00782E26">
        <w:rPr>
          <w:rFonts w:ascii="Times New Roman" w:eastAsia="Times New Roman" w:hAnsi="Times New Roman"/>
          <w:sz w:val="20"/>
          <w:szCs w:val="20"/>
          <w:lang w:val="en-GB" w:eastAsia="ja-JP"/>
        </w:rPr>
        <w:t xml:space="preserve">at </w:t>
      </w:r>
      <w:r w:rsidR="00EF7C7D">
        <w:rPr>
          <w:rFonts w:ascii="Times New Roman" w:eastAsia="Times New Roman" w:hAnsi="Times New Roman"/>
          <w:sz w:val="20"/>
          <w:szCs w:val="20"/>
          <w:lang w:val="en-GB" w:eastAsia="ja-JP"/>
        </w:rPr>
        <w:t>first glance appears to be feasible</w:t>
      </w:r>
      <w:r w:rsidRPr="00FE1A8F">
        <w:rPr>
          <w:rFonts w:ascii="Times New Roman" w:eastAsia="Times New Roman" w:hAnsi="Times New Roman"/>
          <w:sz w:val="20"/>
          <w:szCs w:val="20"/>
          <w:lang w:val="en-GB" w:eastAsia="ja-JP"/>
        </w:rPr>
        <w:t xml:space="preserve"> but can create a bottle </w:t>
      </w:r>
      <w:r w:rsidR="009A64D0">
        <w:rPr>
          <w:rFonts w:ascii="Times New Roman" w:eastAsia="Times New Roman" w:hAnsi="Times New Roman"/>
          <w:sz w:val="20"/>
          <w:szCs w:val="20"/>
          <w:lang w:val="en-GB" w:eastAsia="ja-JP"/>
        </w:rPr>
        <w:t xml:space="preserve">due to the large number of repetitions required </w:t>
      </w:r>
      <w:r w:rsidRPr="00FE1A8F">
        <w:rPr>
          <w:rFonts w:ascii="Times New Roman" w:eastAsia="Times New Roman" w:hAnsi="Times New Roman"/>
          <w:sz w:val="20"/>
          <w:szCs w:val="20"/>
          <w:lang w:val="en-GB" w:eastAsia="ja-JP"/>
        </w:rPr>
        <w:t xml:space="preserve">in DL </w:t>
      </w:r>
      <w:r w:rsidR="006C1D55">
        <w:rPr>
          <w:rFonts w:ascii="Times New Roman" w:eastAsia="Times New Roman" w:hAnsi="Times New Roman"/>
          <w:sz w:val="20"/>
          <w:szCs w:val="20"/>
          <w:lang w:val="en-GB" w:eastAsia="ja-JP"/>
        </w:rPr>
        <w:t xml:space="preserve">even </w:t>
      </w:r>
      <w:r w:rsidRPr="00FE1A8F">
        <w:rPr>
          <w:rFonts w:ascii="Times New Roman" w:eastAsia="Times New Roman" w:hAnsi="Times New Roman"/>
          <w:sz w:val="20"/>
          <w:szCs w:val="20"/>
          <w:lang w:val="en-GB" w:eastAsia="ja-JP"/>
        </w:rPr>
        <w:t xml:space="preserve">if there are </w:t>
      </w:r>
      <w:r w:rsidR="006C1D55">
        <w:rPr>
          <w:rFonts w:ascii="Times New Roman" w:eastAsia="Times New Roman" w:hAnsi="Times New Roman"/>
          <w:sz w:val="20"/>
          <w:szCs w:val="20"/>
          <w:lang w:val="en-GB" w:eastAsia="ja-JP"/>
        </w:rPr>
        <w:t>only a few</w:t>
      </w:r>
      <w:r w:rsidRPr="00FE1A8F">
        <w:rPr>
          <w:rFonts w:ascii="Times New Roman" w:eastAsia="Times New Roman" w:hAnsi="Times New Roman"/>
          <w:sz w:val="20"/>
          <w:szCs w:val="20"/>
          <w:lang w:val="en-GB" w:eastAsia="ja-JP"/>
        </w:rPr>
        <w:t xml:space="preserve"> UEs</w:t>
      </w:r>
      <w:r w:rsidR="0094722D">
        <w:rPr>
          <w:rFonts w:ascii="Times New Roman" w:eastAsia="Times New Roman" w:hAnsi="Times New Roman"/>
          <w:sz w:val="20"/>
          <w:szCs w:val="20"/>
          <w:lang w:val="en-GB" w:eastAsia="ja-JP"/>
        </w:rPr>
        <w:t xml:space="preserve"> to be </w:t>
      </w:r>
      <w:proofErr w:type="spellStart"/>
      <w:r w:rsidR="0094722D">
        <w:rPr>
          <w:rFonts w:ascii="Times New Roman" w:eastAsia="Times New Roman" w:hAnsi="Times New Roman"/>
          <w:sz w:val="20"/>
          <w:szCs w:val="20"/>
          <w:lang w:val="en-GB" w:eastAsia="ja-JP"/>
        </w:rPr>
        <w:t>ACKed</w:t>
      </w:r>
      <w:proofErr w:type="spellEnd"/>
      <w:r w:rsidRPr="00FE1A8F">
        <w:rPr>
          <w:rFonts w:ascii="Times New Roman" w:eastAsia="Times New Roman" w:hAnsi="Times New Roman"/>
          <w:sz w:val="20"/>
          <w:szCs w:val="20"/>
          <w:lang w:val="en-GB" w:eastAsia="ja-JP"/>
        </w:rPr>
        <w:t xml:space="preserve">. </w:t>
      </w:r>
      <w:r w:rsidR="00E241EE">
        <w:rPr>
          <w:rFonts w:ascii="Times New Roman" w:eastAsia="Times New Roman" w:hAnsi="Times New Roman"/>
          <w:sz w:val="20"/>
          <w:szCs w:val="20"/>
          <w:lang w:val="en-GB" w:eastAsia="ja-JP"/>
        </w:rPr>
        <w:t>Companies are aiming to</w:t>
      </w:r>
      <w:r w:rsidRPr="00FE1A8F">
        <w:rPr>
          <w:rFonts w:ascii="Times New Roman" w:eastAsia="Times New Roman" w:hAnsi="Times New Roman"/>
          <w:sz w:val="20"/>
          <w:szCs w:val="20"/>
          <w:lang w:val="en-GB" w:eastAsia="ja-JP"/>
        </w:rPr>
        <w:t xml:space="preserve"> hav</w:t>
      </w:r>
      <w:r w:rsidR="00E241EE">
        <w:rPr>
          <w:rFonts w:ascii="Times New Roman" w:eastAsia="Times New Roman" w:hAnsi="Times New Roman"/>
          <w:sz w:val="20"/>
          <w:szCs w:val="20"/>
          <w:lang w:val="en-GB" w:eastAsia="ja-JP"/>
        </w:rPr>
        <w:t>e</w:t>
      </w:r>
      <w:r w:rsidRPr="00FE1A8F">
        <w:rPr>
          <w:rFonts w:ascii="Times New Roman" w:eastAsia="Times New Roman" w:hAnsi="Times New Roman"/>
          <w:sz w:val="20"/>
          <w:szCs w:val="20"/>
          <w:lang w:val="en-GB" w:eastAsia="ja-JP"/>
        </w:rPr>
        <w:t xml:space="preserve"> up to 8 CFS-PUR UEs</w:t>
      </w:r>
      <w:r w:rsidR="00E241EE">
        <w:rPr>
          <w:rFonts w:ascii="Times New Roman" w:eastAsia="Times New Roman" w:hAnsi="Times New Roman"/>
          <w:sz w:val="20"/>
          <w:szCs w:val="20"/>
          <w:lang w:val="en-GB" w:eastAsia="ja-JP"/>
        </w:rPr>
        <w:t xml:space="preserve">, which </w:t>
      </w:r>
      <w:r w:rsidR="004161FA">
        <w:rPr>
          <w:rFonts w:ascii="Times New Roman" w:eastAsia="Times New Roman" w:hAnsi="Times New Roman"/>
          <w:sz w:val="20"/>
          <w:szCs w:val="20"/>
          <w:lang w:val="en-GB" w:eastAsia="ja-JP"/>
        </w:rPr>
        <w:t>will make unfeasible</w:t>
      </w:r>
      <w:r w:rsidR="00944E13">
        <w:rPr>
          <w:rFonts w:ascii="Times New Roman" w:eastAsia="Times New Roman" w:hAnsi="Times New Roman"/>
          <w:sz w:val="20"/>
          <w:szCs w:val="20"/>
          <w:lang w:val="en-GB" w:eastAsia="ja-JP"/>
        </w:rPr>
        <w:t xml:space="preserve"> </w:t>
      </w:r>
      <w:r w:rsidR="004838A5">
        <w:rPr>
          <w:rFonts w:ascii="Times New Roman" w:eastAsia="Times New Roman" w:hAnsi="Times New Roman"/>
          <w:sz w:val="20"/>
          <w:szCs w:val="20"/>
          <w:lang w:val="en-GB" w:eastAsia="ja-JP"/>
        </w:rPr>
        <w:t xml:space="preserve">to </w:t>
      </w:r>
      <w:r w:rsidR="00944E13">
        <w:rPr>
          <w:rFonts w:ascii="Times New Roman" w:eastAsia="Times New Roman" w:hAnsi="Times New Roman"/>
          <w:sz w:val="20"/>
          <w:szCs w:val="20"/>
          <w:lang w:val="en-GB" w:eastAsia="ja-JP"/>
        </w:rPr>
        <w:t>us</w:t>
      </w:r>
      <w:r w:rsidR="004838A5">
        <w:rPr>
          <w:rFonts w:ascii="Times New Roman" w:eastAsia="Times New Roman" w:hAnsi="Times New Roman"/>
          <w:sz w:val="20"/>
          <w:szCs w:val="20"/>
          <w:lang w:val="en-GB" w:eastAsia="ja-JP"/>
        </w:rPr>
        <w:t>e</w:t>
      </w:r>
      <w:r w:rsidR="00944E13">
        <w:rPr>
          <w:rFonts w:ascii="Times New Roman" w:eastAsia="Times New Roman" w:hAnsi="Times New Roman"/>
          <w:sz w:val="20"/>
          <w:szCs w:val="20"/>
          <w:lang w:val="en-GB" w:eastAsia="ja-JP"/>
        </w:rPr>
        <w:t xml:space="preserve"> a time-multiplexing solution for </w:t>
      </w:r>
      <w:proofErr w:type="spellStart"/>
      <w:r w:rsidR="00944E13">
        <w:rPr>
          <w:rFonts w:ascii="Times New Roman" w:eastAsia="Times New Roman" w:hAnsi="Times New Roman"/>
          <w:sz w:val="20"/>
          <w:szCs w:val="20"/>
          <w:lang w:val="en-GB" w:eastAsia="ja-JP"/>
        </w:rPr>
        <w:t>ACKing</w:t>
      </w:r>
      <w:proofErr w:type="spellEnd"/>
      <w:r w:rsidR="00944E13">
        <w:rPr>
          <w:rFonts w:ascii="Times New Roman" w:eastAsia="Times New Roman" w:hAnsi="Times New Roman"/>
          <w:sz w:val="20"/>
          <w:szCs w:val="20"/>
          <w:lang w:val="en-GB" w:eastAsia="ja-JP"/>
        </w:rPr>
        <w:t xml:space="preserve"> </w:t>
      </w:r>
      <w:r w:rsidR="000D3941">
        <w:rPr>
          <w:rFonts w:ascii="Times New Roman" w:eastAsia="Times New Roman" w:hAnsi="Times New Roman"/>
          <w:sz w:val="20"/>
          <w:szCs w:val="20"/>
          <w:lang w:val="en-GB" w:eastAsia="ja-JP"/>
        </w:rPr>
        <w:t>CFS-PUR UEs.</w:t>
      </w:r>
      <w:r w:rsidRPr="00FE1A8F">
        <w:rPr>
          <w:rFonts w:ascii="Times New Roman" w:eastAsia="Times New Roman" w:hAnsi="Times New Roman"/>
          <w:sz w:val="20"/>
          <w:szCs w:val="20"/>
          <w:lang w:val="en-GB" w:eastAsia="ja-JP"/>
        </w:rPr>
        <w:t xml:space="preserve"> </w:t>
      </w:r>
    </w:p>
    <w:p w14:paraId="0113EA37" w14:textId="63BECF0D" w:rsidR="00C612F2" w:rsidRPr="00FE1A8F" w:rsidRDefault="001B6D5B" w:rsidP="00FE1A8F">
      <w:pPr>
        <w:pStyle w:val="ListParagraph"/>
        <w:numPr>
          <w:ilvl w:val="0"/>
          <w:numId w:val="28"/>
        </w:numPr>
        <w:spacing w:before="120"/>
        <w:jc w:val="both"/>
        <w:rPr>
          <w:rFonts w:ascii="Times New Roman" w:eastAsia="Times New Roman" w:hAnsi="Times New Roman"/>
          <w:sz w:val="20"/>
          <w:szCs w:val="20"/>
          <w:lang w:val="en-GB" w:eastAsia="ja-JP"/>
        </w:rPr>
      </w:pPr>
      <w:r w:rsidRPr="00FE1A8F">
        <w:rPr>
          <w:rFonts w:ascii="Times New Roman" w:eastAsia="Times New Roman" w:hAnsi="Times New Roman"/>
          <w:sz w:val="20"/>
          <w:szCs w:val="20"/>
          <w:lang w:val="en-GB" w:eastAsia="ja-JP"/>
        </w:rPr>
        <w:t xml:space="preserve">One </w:t>
      </w:r>
      <w:r w:rsidR="00B3730E">
        <w:rPr>
          <w:rFonts w:ascii="Times New Roman" w:eastAsia="Times New Roman" w:hAnsi="Times New Roman"/>
          <w:sz w:val="20"/>
          <w:szCs w:val="20"/>
          <w:lang w:val="en-GB" w:eastAsia="ja-JP"/>
        </w:rPr>
        <w:t xml:space="preserve">other </w:t>
      </w:r>
      <w:r w:rsidRPr="00FE1A8F">
        <w:rPr>
          <w:rFonts w:ascii="Times New Roman" w:eastAsia="Times New Roman" w:hAnsi="Times New Roman"/>
          <w:sz w:val="20"/>
          <w:szCs w:val="20"/>
          <w:lang w:val="en-GB" w:eastAsia="ja-JP"/>
        </w:rPr>
        <w:t>company said that we c</w:t>
      </w:r>
      <w:r w:rsidR="004313B7">
        <w:rPr>
          <w:rFonts w:ascii="Times New Roman" w:eastAsia="Times New Roman" w:hAnsi="Times New Roman"/>
          <w:sz w:val="20"/>
          <w:szCs w:val="20"/>
          <w:lang w:val="en-GB" w:eastAsia="ja-JP"/>
        </w:rPr>
        <w:t>ould</w:t>
      </w:r>
      <w:r w:rsidRPr="00FE1A8F">
        <w:rPr>
          <w:rFonts w:ascii="Times New Roman" w:eastAsia="Times New Roman" w:hAnsi="Times New Roman"/>
          <w:sz w:val="20"/>
          <w:szCs w:val="20"/>
          <w:lang w:val="en-GB" w:eastAsia="ja-JP"/>
        </w:rPr>
        <w:t xml:space="preserve"> use the DL MU-MIMO that is in LTE specs, but it </w:t>
      </w:r>
      <w:r w:rsidR="00B11396">
        <w:rPr>
          <w:rFonts w:ascii="Times New Roman" w:eastAsia="Times New Roman" w:hAnsi="Times New Roman"/>
          <w:sz w:val="20"/>
          <w:szCs w:val="20"/>
          <w:lang w:val="en-GB" w:eastAsia="ja-JP"/>
        </w:rPr>
        <w:t xml:space="preserve">seems to </w:t>
      </w:r>
      <w:r w:rsidRPr="00FE1A8F">
        <w:rPr>
          <w:rFonts w:ascii="Times New Roman" w:eastAsia="Times New Roman" w:hAnsi="Times New Roman"/>
          <w:sz w:val="20"/>
          <w:szCs w:val="20"/>
          <w:lang w:val="en-GB" w:eastAsia="ja-JP"/>
        </w:rPr>
        <w:t xml:space="preserve">use cover codes and other elements that do not have anything to do with the PUR’s framework. As </w:t>
      </w:r>
      <w:r w:rsidR="009E7626">
        <w:rPr>
          <w:rFonts w:ascii="Times New Roman" w:eastAsia="Times New Roman" w:hAnsi="Times New Roman"/>
          <w:sz w:val="20"/>
          <w:szCs w:val="20"/>
          <w:lang w:val="en-GB" w:eastAsia="ja-JP"/>
        </w:rPr>
        <w:t>previously mentioned</w:t>
      </w:r>
      <w:r w:rsidRPr="00FE1A8F">
        <w:rPr>
          <w:rFonts w:ascii="Times New Roman" w:eastAsia="Times New Roman" w:hAnsi="Times New Roman"/>
          <w:sz w:val="20"/>
          <w:szCs w:val="20"/>
          <w:lang w:val="en-GB" w:eastAsia="ja-JP"/>
        </w:rPr>
        <w:t xml:space="preserve"> in RAN1 #94 we agreed that “If both shared and dedicated resources are supported, strive for commonality in design of both resource types.”</w:t>
      </w:r>
    </w:p>
    <w:p w14:paraId="2A1A08DB" w14:textId="7184EA5F" w:rsidR="0004744C" w:rsidRDefault="00444251" w:rsidP="0004744C">
      <w:pPr>
        <w:spacing w:before="120"/>
        <w:jc w:val="both"/>
      </w:pPr>
      <w:r>
        <w:t xml:space="preserve">Another </w:t>
      </w:r>
      <w:r w:rsidR="0051776F">
        <w:t>solution that can be consider</w:t>
      </w:r>
      <w:r w:rsidR="0057295B">
        <w:t>ed</w:t>
      </w:r>
      <w:r w:rsidR="0051776F">
        <w:t xml:space="preserve"> </w:t>
      </w:r>
      <w:r w:rsidR="008B52B0">
        <w:t xml:space="preserve">is </w:t>
      </w:r>
      <w:r w:rsidR="00B04EBA">
        <w:t xml:space="preserve">to ACK </w:t>
      </w:r>
      <w:r w:rsidR="0051776F">
        <w:t>CFS-PUR UEs</w:t>
      </w:r>
      <w:r w:rsidR="005768DA">
        <w:t xml:space="preserve"> </w:t>
      </w:r>
      <w:r w:rsidR="00C55F37">
        <w:t xml:space="preserve">in </w:t>
      </w:r>
      <w:r w:rsidR="00C837CF">
        <w:t xml:space="preserve">a similar manner as </w:t>
      </w:r>
      <w:r w:rsidR="00132760">
        <w:t xml:space="preserve">legacy </w:t>
      </w:r>
      <w:r w:rsidR="00DB314E">
        <w:t xml:space="preserve">provides random access responses </w:t>
      </w:r>
      <w:r w:rsidR="009B5ECE">
        <w:t>to</w:t>
      </w:r>
      <w:r w:rsidR="00CC412A">
        <w:t xml:space="preserve"> multiple preambles </w:t>
      </w:r>
      <w:r w:rsidR="009B5ECE">
        <w:t xml:space="preserve">that may </w:t>
      </w:r>
      <w:r w:rsidR="00EF3E17">
        <w:t xml:space="preserve">be </w:t>
      </w:r>
      <w:r w:rsidR="003E7339">
        <w:t xml:space="preserve">simultaneously </w:t>
      </w:r>
      <w:r w:rsidR="009B5ECE">
        <w:t xml:space="preserve">received </w:t>
      </w:r>
      <w:r w:rsidR="00E97E40">
        <w:t>during the RACH procedure.</w:t>
      </w:r>
      <w:r w:rsidR="00157908">
        <w:t xml:space="preserve"> </w:t>
      </w:r>
      <w:r w:rsidR="00A02199">
        <w:t>T</w:t>
      </w:r>
      <w:r w:rsidR="006233E7">
        <w:t xml:space="preserve">his solution </w:t>
      </w:r>
      <w:r w:rsidR="004A18DC">
        <w:t xml:space="preserve">will </w:t>
      </w:r>
      <w:r w:rsidR="006233E7">
        <w:t xml:space="preserve">require using a </w:t>
      </w:r>
      <w:r w:rsidR="001718B9">
        <w:t xml:space="preserve">“Common RNTI” </w:t>
      </w:r>
      <w:r w:rsidR="001F5856">
        <w:t>as to have</w:t>
      </w:r>
      <w:r w:rsidR="00485C81">
        <w:t xml:space="preserve"> an MPDCCH pointing to a PDSCH </w:t>
      </w:r>
      <w:r w:rsidR="00910330">
        <w:t>containing</w:t>
      </w:r>
      <w:r w:rsidR="00080BB7">
        <w:t xml:space="preserve"> </w:t>
      </w:r>
      <w:r w:rsidR="00FC31AE">
        <w:t xml:space="preserve">time-multiplexed </w:t>
      </w:r>
      <w:r w:rsidR="009F4549">
        <w:t xml:space="preserve">ACKs </w:t>
      </w:r>
      <w:r w:rsidR="00F12563">
        <w:t xml:space="preserve">for </w:t>
      </w:r>
      <w:r w:rsidR="0002070C">
        <w:t>the UEs that transmitted in UL using CFS-PUR.</w:t>
      </w:r>
      <w:r w:rsidR="00934365">
        <w:t xml:space="preserve"> Moreover, </w:t>
      </w:r>
      <w:r w:rsidR="002A76BC">
        <w:t xml:space="preserve">it will be </w:t>
      </w:r>
      <w:r w:rsidR="002E07EB">
        <w:t xml:space="preserve">also </w:t>
      </w:r>
      <w:r w:rsidR="002A76BC">
        <w:t xml:space="preserve">needed to introduce a UE ID </w:t>
      </w:r>
      <w:r w:rsidR="001E727B">
        <w:t>for the</w:t>
      </w:r>
      <w:r w:rsidR="00207C8E">
        <w:t xml:space="preserve"> UEs </w:t>
      </w:r>
      <w:r w:rsidR="001E727B">
        <w:t xml:space="preserve">to </w:t>
      </w:r>
      <w:r w:rsidR="00207C8E">
        <w:t>know wh</w:t>
      </w:r>
      <w:r w:rsidR="00B62448">
        <w:t>ich</w:t>
      </w:r>
      <w:r w:rsidR="00A85E0B">
        <w:t xml:space="preserve"> of the</w:t>
      </w:r>
      <w:r w:rsidR="00B62448">
        <w:t xml:space="preserve"> ACK</w:t>
      </w:r>
      <w:r w:rsidR="00A85E0B">
        <w:t xml:space="preserve">s carried in the PDSCH is intended for </w:t>
      </w:r>
      <w:r w:rsidR="00AB3264">
        <w:t>each of them</w:t>
      </w:r>
      <w:r w:rsidR="00A85E0B">
        <w:t>.</w:t>
      </w:r>
    </w:p>
    <w:p w14:paraId="72689BC2" w14:textId="33C5823C" w:rsidR="00D96D51" w:rsidRDefault="00794370" w:rsidP="003C1DB2">
      <w:pPr>
        <w:pStyle w:val="Observation"/>
        <w:ind w:left="1701" w:hanging="1701"/>
      </w:pPr>
      <w:bookmarkStart w:id="49" w:name="_Toc24119860"/>
      <w:r w:rsidRPr="00794370">
        <w:t>CFS-PUR</w:t>
      </w:r>
      <w:r>
        <w:t xml:space="preserve"> </w:t>
      </w:r>
      <w:r w:rsidR="001F036F">
        <w:t xml:space="preserve">may </w:t>
      </w:r>
      <w:r>
        <w:t xml:space="preserve">ACK </w:t>
      </w:r>
      <w:r w:rsidRPr="00794370">
        <w:t>UEs in a similar manner as legacy</w:t>
      </w:r>
      <w:r w:rsidR="00CA623D">
        <w:t xml:space="preserve"> </w:t>
      </w:r>
      <w:r w:rsidR="00485DDA">
        <w:t>provides random access responses to</w:t>
      </w:r>
      <w:r w:rsidR="00485DDA" w:rsidRPr="00794370" w:rsidDel="00485DDA">
        <w:t xml:space="preserve"> </w:t>
      </w:r>
      <w:r w:rsidRPr="00794370">
        <w:t xml:space="preserve">multiple preambles </w:t>
      </w:r>
      <w:r w:rsidR="00F36FE6">
        <w:t xml:space="preserve">that may be simultaneously received </w:t>
      </w:r>
      <w:r w:rsidRPr="00794370">
        <w:t xml:space="preserve">during the RACH procedure. </w:t>
      </w:r>
      <w:r w:rsidR="00A02199">
        <w:t>T</w:t>
      </w:r>
      <w:r w:rsidRPr="00794370">
        <w:t>his solution will require using a “Common RNTI” as to have an MPDCCH pointing to a PDSCH containing time-multiplexed</w:t>
      </w:r>
      <w:r w:rsidR="00E60851">
        <w:t xml:space="preserve"> ACKs.</w:t>
      </w:r>
      <w:bookmarkEnd w:id="49"/>
    </w:p>
    <w:p w14:paraId="4C98BBDB" w14:textId="0DEC6A94" w:rsidR="00DC7C4B" w:rsidRDefault="00DC7C4B" w:rsidP="00DC7C4B">
      <w:pPr>
        <w:pStyle w:val="Heading3"/>
      </w:pPr>
      <w:r>
        <w:t>3.1.2</w:t>
      </w:r>
      <w:r>
        <w:tab/>
      </w:r>
      <w:r w:rsidR="00E8236B">
        <w:t>UL-Grant for CFS-PUR</w:t>
      </w:r>
    </w:p>
    <w:p w14:paraId="61B8C9AA" w14:textId="1E652620" w:rsidR="00E60E73" w:rsidRPr="00E476B8" w:rsidRDefault="00BC4230" w:rsidP="00934839">
      <w:pPr>
        <w:jc w:val="both"/>
      </w:pPr>
      <w:r w:rsidRPr="00C013C1">
        <w:t>Providing UL-Grants t</w:t>
      </w:r>
      <w:r w:rsidR="006360C2" w:rsidRPr="00C013C1">
        <w:t xml:space="preserve">o </w:t>
      </w:r>
      <w:r w:rsidR="004E0D0B">
        <w:t xml:space="preserve">schedule retransmissions for </w:t>
      </w:r>
      <w:r w:rsidR="006360C2" w:rsidRPr="00C013C1">
        <w:t>the UE</w:t>
      </w:r>
      <w:r w:rsidR="00556EAA">
        <w:t>s</w:t>
      </w:r>
      <w:r w:rsidR="006360C2" w:rsidRPr="00C013C1">
        <w:t xml:space="preserve"> that transmitted in UL using CFS-PUR </w:t>
      </w:r>
      <w:r w:rsidR="00E55A70" w:rsidRPr="00C013C1">
        <w:t>w</w:t>
      </w:r>
      <w:r w:rsidR="00BB2CFD" w:rsidRPr="00C013C1">
        <w:t xml:space="preserve">ill be </w:t>
      </w:r>
      <w:r w:rsidR="00222204" w:rsidRPr="00C013C1">
        <w:t xml:space="preserve">tied to the DL scheme used to </w:t>
      </w:r>
      <w:r w:rsidR="00A75048" w:rsidRPr="00C013C1">
        <w:t>provide Acknowledgements since the UL-Grant and the L1-ACK</w:t>
      </w:r>
      <w:r w:rsidR="00E34866" w:rsidRPr="00C013C1">
        <w:t xml:space="preserve"> </w:t>
      </w:r>
      <w:r w:rsidR="009E1690" w:rsidRPr="00C013C1">
        <w:t xml:space="preserve">are based </w:t>
      </w:r>
      <w:r w:rsidR="00BB2CFD" w:rsidRPr="00C013C1">
        <w:t xml:space="preserve">on the </w:t>
      </w:r>
      <w:r w:rsidR="00D33434" w:rsidRPr="00C013C1">
        <w:t xml:space="preserve">same </w:t>
      </w:r>
      <w:r w:rsidR="00BB2CFD" w:rsidRPr="00C013C1">
        <w:t>DCI Format.</w:t>
      </w:r>
      <w:r w:rsidR="00C808E9" w:rsidRPr="00C013C1">
        <w:t xml:space="preserve"> For example, if the </w:t>
      </w:r>
      <w:r w:rsidR="00914EDC" w:rsidRPr="00C013C1">
        <w:t xml:space="preserve">DL scheme </w:t>
      </w:r>
      <w:r w:rsidR="00093E60" w:rsidRPr="00C013C1">
        <w:t xml:space="preserve">for CFS-PUR </w:t>
      </w:r>
      <w:r w:rsidR="00E12875" w:rsidRPr="00C013C1">
        <w:t xml:space="preserve">were the one using an </w:t>
      </w:r>
      <w:r w:rsidR="00E12875" w:rsidRPr="00E476B8">
        <w:t>MPDCCH pointing to a PDSCH</w:t>
      </w:r>
      <w:r w:rsidR="00F04D6B">
        <w:t xml:space="preserve"> carrying DL responses</w:t>
      </w:r>
      <w:r w:rsidR="003F0C54" w:rsidRPr="00E476B8">
        <w:t>,</w:t>
      </w:r>
      <w:r w:rsidR="004311D2" w:rsidRPr="00E476B8">
        <w:t xml:space="preserve"> </w:t>
      </w:r>
      <w:r w:rsidR="009F07E0">
        <w:t>the PDSCH</w:t>
      </w:r>
      <w:r w:rsidR="004311D2" w:rsidRPr="00E476B8">
        <w:t xml:space="preserve"> should </w:t>
      </w:r>
      <w:r w:rsidR="00F238CA" w:rsidRPr="00E476B8">
        <w:t>contain in a time-multiplexed fashio</w:t>
      </w:r>
      <w:r w:rsidR="00611F85" w:rsidRPr="00E476B8">
        <w:t>n L1-ACKs</w:t>
      </w:r>
      <w:r w:rsidR="009753D2" w:rsidRPr="00E476B8">
        <w:t xml:space="preserve">, L2/L3-ACKs and </w:t>
      </w:r>
      <w:r w:rsidR="002A519C" w:rsidRPr="00E476B8">
        <w:t>UL-Grants since the UEs that transmitted in UL</w:t>
      </w:r>
      <w:r w:rsidR="005F51C1" w:rsidRPr="00E476B8">
        <w:t xml:space="preserve"> using CFS-PUR</w:t>
      </w:r>
      <w:r w:rsidR="008D02AB" w:rsidRPr="00E476B8">
        <w:t xml:space="preserve"> may require different </w:t>
      </w:r>
      <w:r w:rsidR="009F07E0">
        <w:t xml:space="preserve">DL </w:t>
      </w:r>
      <w:r w:rsidR="008D02AB" w:rsidRPr="00E476B8">
        <w:t>responses.</w:t>
      </w:r>
    </w:p>
    <w:p w14:paraId="24561634" w14:textId="297458CB" w:rsidR="007F665B" w:rsidRPr="00E476B8" w:rsidRDefault="00D75594" w:rsidP="00D75594">
      <w:pPr>
        <w:pStyle w:val="Observation"/>
        <w:ind w:left="1701" w:hanging="1701"/>
      </w:pPr>
      <w:bookmarkStart w:id="50" w:name="_Toc24119861"/>
      <w:r w:rsidRPr="00E476B8">
        <w:t>Providing UL-Grants to the UE</w:t>
      </w:r>
      <w:r w:rsidR="009A2C07">
        <w:t>s</w:t>
      </w:r>
      <w:r w:rsidRPr="00E476B8">
        <w:t xml:space="preserve"> that transmitted in UL using CFS-PUR will be tied to the DL scheme used to provide Acknowledgements since the UL-Grant and the L1-ACK are based on the same DCI Format.</w:t>
      </w:r>
      <w:bookmarkEnd w:id="50"/>
    </w:p>
    <w:p w14:paraId="1E299880" w14:textId="21896A53" w:rsidR="00F73610" w:rsidRPr="00C013C1" w:rsidRDefault="003D3804" w:rsidP="0099454B">
      <w:pPr>
        <w:pStyle w:val="Heading3"/>
      </w:pPr>
      <w:r w:rsidRPr="00C013C1">
        <w:t>3.1.3</w:t>
      </w:r>
      <w:r w:rsidRPr="00C013C1">
        <w:tab/>
        <w:t>Conclusion on CFS-PUR</w:t>
      </w:r>
    </w:p>
    <w:p w14:paraId="49386006" w14:textId="0CA8B0A2" w:rsidR="00294162" w:rsidRPr="00C013C1" w:rsidRDefault="00874ACE" w:rsidP="00DC7C4B">
      <w:r w:rsidRPr="00C013C1">
        <w:t>UL Aspects:</w:t>
      </w:r>
    </w:p>
    <w:p w14:paraId="4E991AF8" w14:textId="77777777" w:rsidR="00390467" w:rsidRDefault="00AA1B3E" w:rsidP="0099454B">
      <w:pPr>
        <w:jc w:val="both"/>
      </w:pPr>
      <w:r w:rsidRPr="00AA1B3E">
        <w:t>From the simulations</w:t>
      </w:r>
      <w:r>
        <w:t xml:space="preserve"> performed [6-10]</w:t>
      </w:r>
      <w:r w:rsidRPr="00AA1B3E">
        <w:t xml:space="preserve"> it can be concluded that CFS-PUR starts to work at low snr regimes using </w:t>
      </w:r>
      <w:proofErr w:type="gramStart"/>
      <w:r w:rsidRPr="00AA1B3E">
        <w:t>a large number of</w:t>
      </w:r>
      <w:proofErr w:type="gramEnd"/>
      <w:r w:rsidRPr="00AA1B3E">
        <w:t xml:space="preserve"> repeats (e.g., &gt;=64), and that the performance of MU-MIMO gets gradually closer to dedicated PUR if the number of repeats is increased further and/or if a smaller TBS is used.</w:t>
      </w:r>
      <w:r w:rsidR="00390467">
        <w:t xml:space="preserve"> </w:t>
      </w:r>
    </w:p>
    <w:p w14:paraId="3456C116" w14:textId="2043FD7C" w:rsidR="00CC3A35" w:rsidRDefault="00443557" w:rsidP="0099454B">
      <w:pPr>
        <w:jc w:val="both"/>
      </w:pPr>
      <w:r>
        <w:t>Moreover, it is important to mention that t</w:t>
      </w:r>
      <w:r w:rsidR="00014D6B" w:rsidRPr="00014D6B">
        <w:t xml:space="preserve">he potential </w:t>
      </w:r>
      <w:r w:rsidR="00003258">
        <w:t xml:space="preserve">UL </w:t>
      </w:r>
      <w:r w:rsidR="007F2C31">
        <w:t xml:space="preserve">throughput </w:t>
      </w:r>
      <w:r w:rsidR="00014D6B" w:rsidRPr="00014D6B">
        <w:t>gains of CFS-PUR</w:t>
      </w:r>
      <w:r w:rsidR="007F2C31">
        <w:t xml:space="preserve"> </w:t>
      </w:r>
      <w:r>
        <w:t>will vanish</w:t>
      </w:r>
      <w:r w:rsidR="00014D6B" w:rsidRPr="00014D6B">
        <w:t xml:space="preserve"> if the responses in DL take too long to assess all UEs, since the average throughput is the one that counts</w:t>
      </w:r>
      <w:r w:rsidR="00142589">
        <w:t xml:space="preserve"> </w:t>
      </w:r>
      <w:r w:rsidR="00DA751E">
        <w:t>rather than</w:t>
      </w:r>
      <w:r w:rsidR="005D6B46">
        <w:t xml:space="preserve"> </w:t>
      </w:r>
      <w:r w:rsidR="00142589">
        <w:t xml:space="preserve">the instantaneous </w:t>
      </w:r>
      <w:r w:rsidR="00B34E7C">
        <w:t xml:space="preserve">UL </w:t>
      </w:r>
      <w:r w:rsidR="00142589">
        <w:t>throughput gain</w:t>
      </w:r>
      <w:r w:rsidR="00E862DE">
        <w:t>.</w:t>
      </w:r>
    </w:p>
    <w:p w14:paraId="0AA37A67" w14:textId="77777777" w:rsidR="00C872CF" w:rsidRDefault="00C872CF" w:rsidP="00C872CF">
      <w:pPr>
        <w:spacing w:before="120"/>
        <w:jc w:val="both"/>
      </w:pPr>
      <w:r>
        <w:t>DL Aspects:</w:t>
      </w:r>
    </w:p>
    <w:p w14:paraId="3C9B8754" w14:textId="04CAB871" w:rsidR="00C872CF" w:rsidRDefault="00C872CF" w:rsidP="00C872CF">
      <w:pPr>
        <w:spacing w:before="120"/>
        <w:jc w:val="both"/>
      </w:pPr>
      <w:r>
        <w:t xml:space="preserve">There are different alternatives to provide DL responses to CFS-PUR UEs which need to be properly analysed, compared, and ideally evaluated to find out the most suitable DL scheme. The DL scheme for CFS-PUR should be able to handle two different types of ACKs (i.e., L1-ACK and L2/L3-ACK), UL-Grants, </w:t>
      </w:r>
      <w:proofErr w:type="gramStart"/>
      <w:r>
        <w:t>a large number of</w:t>
      </w:r>
      <w:proofErr w:type="gramEnd"/>
      <w:r>
        <w:t xml:space="preserve"> repetitions, and up to 8 </w:t>
      </w:r>
      <w:r w:rsidR="00C218CC">
        <w:t xml:space="preserve">CFS-PUR </w:t>
      </w:r>
      <w:r>
        <w:t xml:space="preserve">UEs without creating bottle necks. </w:t>
      </w:r>
      <w:r w:rsidRPr="00F863AF">
        <w:t>Based on the above, it seems that</w:t>
      </w:r>
      <w:r>
        <w:t xml:space="preserve"> “</w:t>
      </w:r>
      <w:r w:rsidRPr="00F863AF">
        <w:t xml:space="preserve">major design modifications” are likely to be required to make the DL of CFS-PUR </w:t>
      </w:r>
      <w:r>
        <w:t>operative.</w:t>
      </w:r>
    </w:p>
    <w:p w14:paraId="4697E93A" w14:textId="10C56D39" w:rsidR="000C30D5" w:rsidRPr="0004744C" w:rsidRDefault="000C30D5" w:rsidP="00C872CF">
      <w:pPr>
        <w:spacing w:before="120"/>
        <w:jc w:val="both"/>
      </w:pPr>
      <w:r>
        <w:t xml:space="preserve">Overall </w:t>
      </w:r>
      <w:r w:rsidR="009B6365">
        <w:t>conclusion:</w:t>
      </w:r>
    </w:p>
    <w:p w14:paraId="4A44392D" w14:textId="2C1919DA" w:rsidR="00C872CF" w:rsidRDefault="008A51AD" w:rsidP="00B45793">
      <w:pPr>
        <w:jc w:val="both"/>
        <w:rPr>
          <w:highlight w:val="yellow"/>
        </w:rPr>
      </w:pPr>
      <w:r w:rsidRPr="008A51AD">
        <w:t xml:space="preserve">CFS-PUR based on MU-MIMO puts all the complexity </w:t>
      </w:r>
      <w:r w:rsidR="003B55B0">
        <w:t>at</w:t>
      </w:r>
      <w:r w:rsidRPr="008A51AD">
        <w:t xml:space="preserve"> the network side in terms of </w:t>
      </w:r>
      <w:r w:rsidR="00D87C49">
        <w:t xml:space="preserve">having to </w:t>
      </w:r>
      <w:r w:rsidRPr="008A51AD">
        <w:t>decod</w:t>
      </w:r>
      <w:r w:rsidR="00D87C49">
        <w:t>e</w:t>
      </w:r>
      <w:r w:rsidR="00FE202A">
        <w:t xml:space="preserve"> multiple UEs</w:t>
      </w:r>
      <w:r w:rsidRPr="008A51AD">
        <w:t>, pairing UE</w:t>
      </w:r>
      <w:r w:rsidR="00B13514">
        <w:t>s</w:t>
      </w:r>
      <w:r w:rsidRPr="008A51AD">
        <w:t xml:space="preserve">, </w:t>
      </w:r>
      <w:r w:rsidR="00872FAA">
        <w:t>responding in DL to multiple UEs</w:t>
      </w:r>
      <w:r w:rsidR="00C27407">
        <w:t xml:space="preserve">, etc. </w:t>
      </w:r>
      <w:r w:rsidR="001953A8">
        <w:t>In addition</w:t>
      </w:r>
      <w:bookmarkStart w:id="51" w:name="_Hlk23892385"/>
      <w:r w:rsidR="001953A8">
        <w:t xml:space="preserve">, </w:t>
      </w:r>
      <w:r w:rsidR="001C2619">
        <w:t xml:space="preserve">the DL aspects for CFS-PUR were </w:t>
      </w:r>
      <w:r w:rsidR="00B300F7">
        <w:t xml:space="preserve">completely </w:t>
      </w:r>
      <w:r w:rsidR="001C2619">
        <w:t xml:space="preserve">overlooked </w:t>
      </w:r>
      <w:r w:rsidR="00C06B87">
        <w:t>until</w:t>
      </w:r>
      <w:r w:rsidR="00A419BD">
        <w:t xml:space="preserve"> the last meeting</w:t>
      </w:r>
      <w:r w:rsidR="00617943">
        <w:t>,</w:t>
      </w:r>
      <w:r w:rsidR="0084699C">
        <w:t xml:space="preserve"> which </w:t>
      </w:r>
      <w:r w:rsidR="00C25D52">
        <w:t>need to be properly studied</w:t>
      </w:r>
      <w:r w:rsidR="00E951D6">
        <w:t xml:space="preserve"> </w:t>
      </w:r>
      <w:r w:rsidR="00AF56F7" w:rsidRPr="00AF56F7">
        <w:t>(and ideally evaluated) since they are essential to observe gains in UL</w:t>
      </w:r>
      <w:r w:rsidR="00D975F5">
        <w:t>,</w:t>
      </w:r>
      <w:r w:rsidR="00AF56F7" w:rsidRPr="00AF56F7">
        <w:t xml:space="preserve"> </w:t>
      </w:r>
      <w:r w:rsidR="00E951D6">
        <w:t xml:space="preserve">and one meeting doesn’t seem to be </w:t>
      </w:r>
      <w:proofErr w:type="gramStart"/>
      <w:r w:rsidR="00E951D6">
        <w:t>sufficient</w:t>
      </w:r>
      <w:proofErr w:type="gramEnd"/>
      <w:r w:rsidR="00E951D6">
        <w:t xml:space="preserve"> </w:t>
      </w:r>
      <w:r w:rsidR="00440761">
        <w:t xml:space="preserve">to assess </w:t>
      </w:r>
      <w:r w:rsidR="002D735E">
        <w:t>them</w:t>
      </w:r>
      <w:r w:rsidR="00440761">
        <w:t xml:space="preserve"> properly. </w:t>
      </w:r>
      <w:bookmarkEnd w:id="51"/>
      <w:r w:rsidR="00440761">
        <w:t xml:space="preserve">Finally, </w:t>
      </w:r>
      <w:r w:rsidR="00A001CB">
        <w:t xml:space="preserve">the </w:t>
      </w:r>
      <w:r w:rsidR="001B76D7">
        <w:t xml:space="preserve">starting </w:t>
      </w:r>
      <w:r w:rsidR="00F9726B">
        <w:t>number of repeats</w:t>
      </w:r>
      <w:r w:rsidR="001B76D7">
        <w:t xml:space="preserve"> </w:t>
      </w:r>
      <w:r w:rsidR="00212AA3">
        <w:t xml:space="preserve">(i.e., 64 repeats) </w:t>
      </w:r>
      <w:r w:rsidR="001B76D7">
        <w:t xml:space="preserve">from which CFS-PUR is intended to be used </w:t>
      </w:r>
      <w:r w:rsidR="00CA7D6D">
        <w:t xml:space="preserve">still </w:t>
      </w:r>
      <w:r w:rsidR="00B05F7B">
        <w:t xml:space="preserve">has a 2dB BLER </w:t>
      </w:r>
      <w:r w:rsidR="00B3291E">
        <w:t>degradation with respect to dedicated PUR</w:t>
      </w:r>
      <w:r w:rsidR="00CA7D6D">
        <w:t xml:space="preserve">, whereas the </w:t>
      </w:r>
      <w:r w:rsidR="00C31F4E">
        <w:t xml:space="preserve">lengthy DL responses </w:t>
      </w:r>
      <w:r w:rsidR="00F21FC3">
        <w:t>are</w:t>
      </w:r>
      <w:r w:rsidR="005C1A36">
        <w:t xml:space="preserve"> foreseen to create a DL bottle neck</w:t>
      </w:r>
      <w:r w:rsidR="00B44834">
        <w:t xml:space="preserve"> that will vanish any potential </w:t>
      </w:r>
      <w:r w:rsidR="00E34702">
        <w:t>UL gains from CFS-PUR</w:t>
      </w:r>
      <w:r w:rsidR="007B5869">
        <w:t xml:space="preserve"> (especially </w:t>
      </w:r>
      <w:r w:rsidR="00B77C10">
        <w:t>for</w:t>
      </w:r>
      <w:r w:rsidR="007B5869">
        <w:t xml:space="preserve"> the ambition level of having up to 8 </w:t>
      </w:r>
      <w:r w:rsidR="003A0242">
        <w:t xml:space="preserve">simultaneous </w:t>
      </w:r>
      <w:r w:rsidR="007B5869">
        <w:t>CFS-PUR UEs)</w:t>
      </w:r>
      <w:r w:rsidR="005C1A36">
        <w:t>.</w:t>
      </w:r>
    </w:p>
    <w:p w14:paraId="727FFCD7" w14:textId="5B891C3A" w:rsidR="00DC7C4B" w:rsidRPr="00DC7C4B" w:rsidRDefault="00E11228" w:rsidP="00E11228">
      <w:pPr>
        <w:pStyle w:val="Observation"/>
        <w:ind w:left="1701" w:hanging="1701"/>
      </w:pPr>
      <w:bookmarkStart w:id="52" w:name="_Toc24119862"/>
      <w:r>
        <w:t>T</w:t>
      </w:r>
      <w:r w:rsidRPr="00E11228">
        <w:t>he potential UL throughput gains of CFS-PUR will vanish if the responses in DL take too long to assess all UEs, since the average throughput is the one that counts rather than the instantaneous UL throughput gain</w:t>
      </w:r>
      <w:r w:rsidR="00800747">
        <w:t>.</w:t>
      </w:r>
      <w:bookmarkEnd w:id="52"/>
    </w:p>
    <w:p w14:paraId="13F333BE" w14:textId="5586EB1A" w:rsidR="00357C09" w:rsidRDefault="005546A8" w:rsidP="005546A8">
      <w:pPr>
        <w:pStyle w:val="Observation"/>
        <w:ind w:left="1701" w:hanging="1701"/>
      </w:pPr>
      <w:bookmarkStart w:id="53" w:name="_Toc24119863"/>
      <w:r w:rsidRPr="005546A8">
        <w:t xml:space="preserve">CFS-PUR based on MU-MIMO puts all the complexity at the network side in terms of </w:t>
      </w:r>
      <w:r w:rsidR="00AC2EE5">
        <w:t xml:space="preserve">having to </w:t>
      </w:r>
      <w:r w:rsidRPr="005546A8">
        <w:t>decod</w:t>
      </w:r>
      <w:r w:rsidR="00AC2EE5">
        <w:t>e</w:t>
      </w:r>
      <w:r w:rsidRPr="005546A8">
        <w:t xml:space="preserve"> multiple UEs</w:t>
      </w:r>
      <w:r w:rsidR="00D87C49">
        <w:t xml:space="preserve"> (at low snr regimes)</w:t>
      </w:r>
      <w:r w:rsidRPr="005546A8">
        <w:t>, pairing UEs, responding in DL to multiple UEs, etc</w:t>
      </w:r>
      <w:r>
        <w:t>.</w:t>
      </w:r>
      <w:bookmarkEnd w:id="53"/>
    </w:p>
    <w:p w14:paraId="669B800F" w14:textId="06F82705" w:rsidR="005546A8" w:rsidRPr="00DC7C4B" w:rsidRDefault="0063707E">
      <w:pPr>
        <w:pStyle w:val="Observation"/>
        <w:ind w:left="1701" w:hanging="1701"/>
      </w:pPr>
      <w:bookmarkStart w:id="54" w:name="_Toc24119864"/>
      <w:r>
        <w:t>T</w:t>
      </w:r>
      <w:r w:rsidRPr="0063707E">
        <w:t>he DL aspects for CFS-PUR were completely overlooked until the last meeting</w:t>
      </w:r>
      <w:r w:rsidR="00617943">
        <w:t>,</w:t>
      </w:r>
      <w:r w:rsidRPr="0063707E">
        <w:t xml:space="preserve"> which need to be properly studied </w:t>
      </w:r>
      <w:r w:rsidR="001C19B7">
        <w:t xml:space="preserve">(and ideally evaluated) </w:t>
      </w:r>
      <w:r w:rsidR="00617943">
        <w:t>since they are essential to observe gains in UL</w:t>
      </w:r>
      <w:r w:rsidR="00D975F5">
        <w:t xml:space="preserve">, </w:t>
      </w:r>
      <w:r w:rsidRPr="0063707E">
        <w:t xml:space="preserve">and one meeting doesn’t seem to be </w:t>
      </w:r>
      <w:proofErr w:type="gramStart"/>
      <w:r w:rsidRPr="0063707E">
        <w:t>sufficient</w:t>
      </w:r>
      <w:proofErr w:type="gramEnd"/>
      <w:r w:rsidRPr="0063707E">
        <w:t xml:space="preserve"> to assess them properly.</w:t>
      </w:r>
      <w:bookmarkEnd w:id="54"/>
    </w:p>
    <w:p w14:paraId="7D195299" w14:textId="78FD96DF" w:rsidR="007B05D6" w:rsidRDefault="00D40723" w:rsidP="007B05D6">
      <w:pPr>
        <w:pStyle w:val="Proposal"/>
        <w:rPr>
          <w:lang w:val="en-US"/>
        </w:rPr>
      </w:pPr>
      <w:bookmarkStart w:id="55" w:name="_Toc24119880"/>
      <w:r>
        <w:rPr>
          <w:lang w:val="en-US"/>
        </w:rPr>
        <w:t>CFS PUR is not supported in Rel-16</w:t>
      </w:r>
      <w:r w:rsidR="00E476B8">
        <w:rPr>
          <w:lang w:val="en-US"/>
        </w:rPr>
        <w:t>.</w:t>
      </w:r>
      <w:bookmarkEnd w:id="55"/>
    </w:p>
    <w:p w14:paraId="193C3931" w14:textId="56820506" w:rsidR="00607F56" w:rsidRDefault="005F065D" w:rsidP="00607F56">
      <w:pPr>
        <w:pStyle w:val="Heading2"/>
      </w:pPr>
      <w:r>
        <w:t>3</w:t>
      </w:r>
      <w:r w:rsidR="00607F56">
        <w:t>.</w:t>
      </w:r>
      <w:r w:rsidR="00B7060C">
        <w:t>3</w:t>
      </w:r>
      <w:r w:rsidR="00607F56">
        <w:tab/>
        <w:t>CBS PUR</w:t>
      </w:r>
    </w:p>
    <w:p w14:paraId="75082DCB" w14:textId="24809511" w:rsidR="00607F56" w:rsidRPr="00E54934" w:rsidRDefault="00607F56" w:rsidP="00607F56">
      <w:pPr>
        <w:jc w:val="both"/>
        <w:rPr>
          <w:rFonts w:ascii="Arial" w:hAnsi="Arial" w:cs="Arial"/>
        </w:rPr>
      </w:pP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BF4C3F" w:rsidRDefault="00607F56" w:rsidP="00607F56">
            <w:pPr>
              <w:jc w:val="both"/>
              <w:rPr>
                <w:rFonts w:ascii="Arial" w:hAnsi="Arial" w:cs="Arial"/>
                <w:sz w:val="20"/>
                <w:szCs w:val="20"/>
              </w:rPr>
            </w:pPr>
            <w:r w:rsidRPr="00BF4C3F">
              <w:rPr>
                <w:rFonts w:ascii="Arial" w:hAnsi="Arial" w:cs="Arial"/>
                <w:sz w:val="20"/>
                <w:szCs w:val="20"/>
              </w:rPr>
              <w:t>Contention-based shared preconfigured UL resource (CBS PUR) is defined as an PUSCH resource simultaneously used by more than one UE</w:t>
            </w:r>
          </w:p>
          <w:p w14:paraId="306C68DA" w14:textId="77777777" w:rsidR="00607F56" w:rsidRPr="00BF4C3F" w:rsidRDefault="00607F56" w:rsidP="00607F56">
            <w:pPr>
              <w:jc w:val="both"/>
              <w:rPr>
                <w:rFonts w:ascii="Arial" w:hAnsi="Arial" w:cs="Arial"/>
                <w:sz w:val="20"/>
                <w:szCs w:val="20"/>
              </w:rPr>
            </w:pPr>
            <w:r w:rsidRPr="00BF4C3F">
              <w:rPr>
                <w:rFonts w:ascii="Arial" w:hAnsi="Arial" w:cs="Arial"/>
                <w:sz w:val="20"/>
                <w:szCs w:val="20"/>
              </w:rPr>
              <w:t>-</w:t>
            </w:r>
            <w:r w:rsidRPr="00BF4C3F">
              <w:rPr>
                <w:rFonts w:ascii="Arial" w:hAnsi="Arial" w:cs="Arial"/>
                <w:sz w:val="20"/>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BF4C3F">
              <w:rPr>
                <w:rFonts w:ascii="Arial" w:hAnsi="Arial" w:cs="Arial"/>
                <w:sz w:val="20"/>
                <w:szCs w:val="20"/>
              </w:rPr>
              <w:t>-</w:t>
            </w:r>
            <w:r w:rsidRPr="00BF4C3F">
              <w:rPr>
                <w:rFonts w:ascii="Arial" w:hAnsi="Arial" w:cs="Arial"/>
                <w:sz w:val="20"/>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31DD9A69" w:rsidR="00A25138" w:rsidRPr="00E54934" w:rsidRDefault="00926F8A" w:rsidP="00607F56">
      <w:pPr>
        <w:jc w:val="both"/>
        <w:rPr>
          <w:rFonts w:ascii="Arial" w:hAnsi="Arial" w:cs="Arial"/>
        </w:rPr>
      </w:pPr>
      <w:r w:rsidRPr="00E54934">
        <w:rPr>
          <w:rFonts w:ascii="Arial" w:hAnsi="Arial" w:cs="Arial"/>
        </w:rPr>
        <w:t>For supporting a Shared PUR scheme that is contention</w:t>
      </w:r>
      <w:r w:rsidR="000575BE">
        <w:rPr>
          <w:rFonts w:ascii="Arial" w:hAnsi="Arial" w:cs="Arial"/>
        </w:rPr>
        <w:t>-</w:t>
      </w:r>
      <w:r w:rsidRPr="00E54934">
        <w:rPr>
          <w:rFonts w:ascii="Arial" w:hAnsi="Arial" w:cs="Arial"/>
        </w:rPr>
        <w:t xml:space="preserve">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r w:rsidR="000C1CEB">
        <w:rPr>
          <w:rFonts w:ascii="Arial" w:hAnsi="Arial" w:cs="Arial"/>
        </w:rPr>
        <w:t xml:space="preserve"> Recently for the same work item in NB-IoT, it has been concluded that “</w:t>
      </w:r>
      <w:r w:rsidR="000C1CEB" w:rsidRPr="000C1CEB">
        <w:rPr>
          <w:rFonts w:ascii="Arial" w:hAnsi="Arial" w:cs="Arial"/>
        </w:rPr>
        <w:t>CBS PUR is not supported in Rel-16</w:t>
      </w:r>
      <w:r w:rsidR="000C1CEB">
        <w:rPr>
          <w:rFonts w:ascii="Arial" w:hAnsi="Arial" w:cs="Arial"/>
        </w:rPr>
        <w:t>” which can also be adopted for MTC.</w:t>
      </w:r>
    </w:p>
    <w:p w14:paraId="4A1DA05B" w14:textId="1D798A75" w:rsidR="002653EE" w:rsidRDefault="002653EE" w:rsidP="001507D4">
      <w:pPr>
        <w:pStyle w:val="Observation"/>
        <w:ind w:left="1701" w:hanging="1701"/>
      </w:pPr>
      <w:bookmarkStart w:id="56" w:name="_Toc24119865"/>
      <w:r>
        <w:t xml:space="preserve">For CBS PUR, </w:t>
      </w:r>
      <w:r w:rsidRPr="002653EE">
        <w:t xml:space="preserve">the network can pre-allocate </w:t>
      </w:r>
      <w:proofErr w:type="gramStart"/>
      <w:r w:rsidRPr="002653EE">
        <w:t>a number of</w:t>
      </w:r>
      <w:proofErr w:type="gramEnd"/>
      <w:r w:rsidRPr="002653EE">
        <w:t xml:space="preserve">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56"/>
    </w:p>
    <w:p w14:paraId="5AC17BF3" w14:textId="1C6E0A1E" w:rsidR="000C1CEB" w:rsidRDefault="000C1CEB" w:rsidP="001507D4">
      <w:pPr>
        <w:pStyle w:val="Observation"/>
        <w:ind w:left="1701" w:hanging="1701"/>
      </w:pPr>
      <w:bookmarkStart w:id="57" w:name="_Toc24119866"/>
      <w:r w:rsidRPr="000C1CEB">
        <w:t>Recently for the same work item in NB-IoT, it has been concluded that “CBS PUR is not supported in Rel-16” which can also be adopted for MTC</w:t>
      </w:r>
      <w:r>
        <w:t>.</w:t>
      </w:r>
      <w:bookmarkEnd w:id="57"/>
    </w:p>
    <w:p w14:paraId="342D92F4" w14:textId="7EC0098D" w:rsidR="007B05D6" w:rsidRDefault="0016060D" w:rsidP="007B05D6">
      <w:pPr>
        <w:pStyle w:val="Proposal"/>
      </w:pPr>
      <w:bookmarkStart w:id="58" w:name="_Toc24119881"/>
      <w:r>
        <w:t xml:space="preserve">CBS PUR is not supported </w:t>
      </w:r>
      <w:r w:rsidR="003C2C01">
        <w:t>in Rel-16</w:t>
      </w:r>
      <w:r>
        <w:t>.</w:t>
      </w:r>
      <w:bookmarkEnd w:id="58"/>
    </w:p>
    <w:p w14:paraId="5300F849" w14:textId="377957E5" w:rsidR="00C01F33" w:rsidRPr="00CE0424" w:rsidRDefault="00DF5DE2" w:rsidP="00DF5DE2">
      <w:pPr>
        <w:pStyle w:val="Heading1"/>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1256C5CF" w14:textId="77777777" w:rsidR="0059775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119844" w:history="1">
        <w:r w:rsidR="0059775E" w:rsidRPr="003433DD">
          <w:rPr>
            <w:rStyle w:val="Hyperlink"/>
            <w:noProof/>
          </w:rPr>
          <w:t>Observation 1</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 xml:space="preserve">The legacy 6-bit TA adjustment range (up to </w:t>
        </w:r>
        <w:r w:rsidR="0059775E" w:rsidRPr="003433DD">
          <w:rPr>
            <w:rStyle w:val="Hyperlink"/>
            <w:rFonts w:ascii="Tahoma" w:hAnsi="Tahoma" w:cs="Tahoma"/>
            <w:noProof/>
          </w:rPr>
          <w:t>⁓</w:t>
        </w:r>
        <w:r w:rsidR="0059775E" w:rsidRPr="003433DD">
          <w:rPr>
            <w:rStyle w:val="Hyperlink"/>
            <w:noProof/>
          </w:rPr>
          <w:t>2496m) seems to be an over-provision of possible TA adjustments for UEs that in principle are expected to be stationary.</w:t>
        </w:r>
      </w:hyperlink>
    </w:p>
    <w:p w14:paraId="25EF46D4"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45" w:history="1">
        <w:r w:rsidR="0059775E" w:rsidRPr="003433DD">
          <w:rPr>
            <w:rStyle w:val="Hyperlink"/>
            <w:noProof/>
          </w:rPr>
          <w:t>Observation 2</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Even if the UEs happen to move, moving more than a few TA steps most likely will result in an invalid TA, making not possible anyway to perform a TA adjustment by a large amount.</w:t>
        </w:r>
      </w:hyperlink>
    </w:p>
    <w:p w14:paraId="677D086F"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46" w:history="1">
        <w:r w:rsidR="0059775E" w:rsidRPr="003433DD">
          <w:rPr>
            <w:rStyle w:val="Hyperlink"/>
            <w:noProof/>
          </w:rPr>
          <w:t>Observation 3</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Decreasing the number of repetitions could be seen as beneficial in terms of UE battery savings.</w:t>
        </w:r>
      </w:hyperlink>
    </w:p>
    <w:p w14:paraId="42B966DC"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47" w:history="1">
        <w:r w:rsidR="0059775E" w:rsidRPr="003433DD">
          <w:rPr>
            <w:rStyle w:val="Hyperlink"/>
            <w:noProof/>
          </w:rPr>
          <w:t>Observation 4</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Increasing the number of repetitions for PUR devices may lead to a risk of overlapping the pre-configured resources of the adjacent PUR device.</w:t>
        </w:r>
      </w:hyperlink>
    </w:p>
    <w:p w14:paraId="5DABEC46"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48" w:history="1">
        <w:r w:rsidR="0059775E" w:rsidRPr="003433DD">
          <w:rPr>
            <w:rStyle w:val="Hyperlink"/>
            <w:noProof/>
          </w:rPr>
          <w:t>Observation 5</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 xml:space="preserve">In the view of closing this open issue, the legacy functionality can be re-used </w:t>
        </w:r>
        <w:r w:rsidR="0059775E" w:rsidRPr="003433DD">
          <w:rPr>
            <w:rStyle w:val="Hyperlink"/>
            <w:noProof/>
            <w:lang w:val="en-US"/>
          </w:rPr>
          <w:t xml:space="preserve">along with the legacy DCI field "Repetition number", </w:t>
        </w:r>
        <w:r w:rsidR="0059775E" w:rsidRPr="003433DD">
          <w:rPr>
            <w:rStyle w:val="Hyperlink"/>
            <w:noProof/>
          </w:rPr>
          <w:t>and it can be let up to network scheduler to avoid any potential issue.</w:t>
        </w:r>
      </w:hyperlink>
    </w:p>
    <w:p w14:paraId="279417EB"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49" w:history="1">
        <w:r w:rsidR="0059775E" w:rsidRPr="003433DD">
          <w:rPr>
            <w:rStyle w:val="Hyperlink"/>
            <w:noProof/>
          </w:rPr>
          <w:t>Observation 6</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Introducing an indication for a “</w:t>
        </w:r>
        <w:r w:rsidR="0059775E" w:rsidRPr="003433DD">
          <w:rPr>
            <w:rStyle w:val="Hyperlink"/>
            <w:i/>
            <w:noProof/>
          </w:rPr>
          <w:t>PUR L1 ACK for an application layer response message</w:t>
        </w:r>
        <w:r w:rsidR="0059775E" w:rsidRPr="003433DD">
          <w:rPr>
            <w:rStyle w:val="Hyperlink"/>
            <w:noProof/>
          </w:rPr>
          <w:t>” will effectively create two types of L1-ACKs, one that effectively moves the UE back to idle (</w:t>
        </w:r>
        <w:r w:rsidR="0059775E" w:rsidRPr="003433DD">
          <w:rPr>
            <w:rStyle w:val="Hyperlink"/>
            <w:i/>
            <w:noProof/>
          </w:rPr>
          <w:t>as per the RAN2 agreement</w:t>
        </w:r>
        <w:r w:rsidR="0059775E" w:rsidRPr="003433DD">
          <w:rPr>
            <w:rStyle w:val="Hyperlink"/>
            <w:noProof/>
          </w:rPr>
          <w:t>) and some other one that will wake-up the UE after a lengthy gap, which impacts the DCI design.</w:t>
        </w:r>
      </w:hyperlink>
    </w:p>
    <w:p w14:paraId="776647B8"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50" w:history="1">
        <w:r w:rsidR="0059775E" w:rsidRPr="003433DD">
          <w:rPr>
            <w:rStyle w:val="Hyperlink"/>
            <w:noProof/>
          </w:rPr>
          <w:t>Observation 7</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 xml:space="preserve">In our view the RAN2 agreement that concludes the PUR procedure and moves back the UE to idle holds in general for the L1-ACK </w:t>
        </w:r>
        <w:r w:rsidR="0059775E" w:rsidRPr="003433DD">
          <w:rPr>
            <w:rStyle w:val="Hyperlink"/>
            <w:i/>
            <w:noProof/>
          </w:rPr>
          <w:t>per se</w:t>
        </w:r>
        <w:r w:rsidR="0059775E" w:rsidRPr="003433DD">
          <w:rPr>
            <w:rStyle w:val="Hyperlink"/>
            <w:noProof/>
          </w:rPr>
          <w:t>, especially because the network also has the possibility of transmitting a L2/L3-ACK otherwise.</w:t>
        </w:r>
      </w:hyperlink>
    </w:p>
    <w:p w14:paraId="29DA4446"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51" w:history="1">
        <w:r w:rsidR="0059775E" w:rsidRPr="003433DD">
          <w:rPr>
            <w:rStyle w:val="Hyperlink"/>
            <w:noProof/>
          </w:rPr>
          <w:t>Observation 8</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In our view, two approaches can be used to introduce a PUR L1-ACK in CE Mode A and B using DCI Formats 6-0A and 6-0B respectively:</w:t>
        </w:r>
      </w:hyperlink>
    </w:p>
    <w:p w14:paraId="3579F098" w14:textId="77777777" w:rsidR="0059775E" w:rsidRDefault="002F5FA2" w:rsidP="0050720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19852" w:history="1">
        <w:r w:rsidR="0059775E" w:rsidRPr="003433DD">
          <w:rPr>
            <w:rStyle w:val="Hyperlink"/>
            <w:rFonts w:ascii="Calibri" w:eastAsia="Malgun Gothic" w:hAnsi="Calibri"/>
            <w:noProof/>
          </w:rPr>
          <w:t>-</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Alt1_DCI: Using a 1-bit Flag to distinguish between the “Legacy UL-Grant” and “PUR L1-ACK”.</w:t>
        </w:r>
      </w:hyperlink>
    </w:p>
    <w:p w14:paraId="220FD5C8" w14:textId="77777777" w:rsidR="0059775E" w:rsidRDefault="002F5FA2" w:rsidP="0050720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19853" w:history="1">
        <w:r w:rsidR="0059775E" w:rsidRPr="003433DD">
          <w:rPr>
            <w:rStyle w:val="Hyperlink"/>
            <w:rFonts w:ascii="Calibri" w:eastAsia="Malgun Gothic" w:hAnsi="Calibri"/>
            <w:noProof/>
          </w:rPr>
          <w:t>-</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Alt2_DCI: Re-using the Legacy Rel-15 L1-ACK and incorporate the PUR indications.</w:t>
        </w:r>
      </w:hyperlink>
    </w:p>
    <w:p w14:paraId="548915F9"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54" w:history="1">
        <w:r w:rsidR="0059775E" w:rsidRPr="003433DD">
          <w:rPr>
            <w:rStyle w:val="Hyperlink"/>
            <w:noProof/>
          </w:rPr>
          <w:t>Observation 9</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Alt2_DCI doesn’t need a Flag to distinguish between the “Legacy UL-Grant” and “PUR L1-ACK”, and in addition of allowing to re-use the existing L1-ACK design it results in less specification impacts.</w:t>
        </w:r>
      </w:hyperlink>
    </w:p>
    <w:p w14:paraId="2A1CD3C4"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55" w:history="1">
        <w:r w:rsidR="0059775E" w:rsidRPr="003433DD">
          <w:rPr>
            <w:rStyle w:val="Hyperlink"/>
            <w:noProof/>
          </w:rPr>
          <w:t>Observation 10</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How to trigger a CE Mode change in idle mode for PUR remains as an open issue.</w:t>
        </w:r>
      </w:hyperlink>
    </w:p>
    <w:p w14:paraId="2EF4C5AB"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56" w:history="1">
        <w:r w:rsidR="0059775E" w:rsidRPr="003433DD">
          <w:rPr>
            <w:rStyle w:val="Hyperlink"/>
            <w:noProof/>
          </w:rPr>
          <w:t>Observation 11</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 xml:space="preserve">If Early PUSCH Termination is supported for FD-FDD/TDD UEs, the pusch early termination procedures as when legacy </w:t>
        </w:r>
        <w:r w:rsidR="0059775E" w:rsidRPr="003433DD">
          <w:rPr>
            <w:rStyle w:val="Hyperlink"/>
            <w:i/>
            <w:noProof/>
          </w:rPr>
          <w:t>mpdcch-UL-HARQ-ACK-FeedbackConfig</w:t>
        </w:r>
        <w:r w:rsidR="0059775E" w:rsidRPr="003433DD">
          <w:rPr>
            <w:rStyle w:val="Hyperlink"/>
            <w:noProof/>
          </w:rPr>
          <w:t xml:space="preserve"> is configured should be followed when possible.</w:t>
        </w:r>
      </w:hyperlink>
    </w:p>
    <w:p w14:paraId="7F500530"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57" w:history="1">
        <w:r w:rsidR="0059775E" w:rsidRPr="003433DD">
          <w:rPr>
            <w:rStyle w:val="Hyperlink"/>
            <w:noProof/>
          </w:rPr>
          <w:t>Observation 12</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There is also a need to prevent drastic power changes before the UL transmission occurs, since in some cases the TA validation mechanism won’t be able to act on it to prevent it.</w:t>
        </w:r>
      </w:hyperlink>
    </w:p>
    <w:p w14:paraId="3BE3FAFF"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58" w:history="1">
        <w:r w:rsidR="0059775E" w:rsidRPr="003433DD">
          <w:rPr>
            <w:rStyle w:val="Hyperlink"/>
            <w:noProof/>
          </w:rPr>
          <w:t>Observation 13</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Whereas the UL for CFS PUR is to some extend orthogonal, the DL is not, and it needs to be assessed how to ACK and provide UL Grants to the UEs that transmitted simultaneously using CFS-PUR.</w:t>
        </w:r>
      </w:hyperlink>
    </w:p>
    <w:p w14:paraId="3420EC84"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59" w:history="1">
        <w:r w:rsidR="0059775E" w:rsidRPr="003433DD">
          <w:rPr>
            <w:rStyle w:val="Hyperlink"/>
            <w:noProof/>
          </w:rPr>
          <w:t>Observation 14</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For the DL aspects in CFS-PUR, it needs to be taken into account that in RAN1 #94 it was agreed that “</w:t>
        </w:r>
        <w:r w:rsidR="0059775E" w:rsidRPr="003433DD">
          <w:rPr>
            <w:rStyle w:val="Hyperlink"/>
            <w:i/>
            <w:noProof/>
          </w:rPr>
          <w:t>If both shared and dedicated resources are supported, strive for commonality in design of both resource types</w:t>
        </w:r>
        <w:r w:rsidR="0059775E" w:rsidRPr="003433DD">
          <w:rPr>
            <w:rStyle w:val="Hyperlink"/>
            <w:noProof/>
          </w:rPr>
          <w:t>”.</w:t>
        </w:r>
      </w:hyperlink>
    </w:p>
    <w:p w14:paraId="6E1E62A9"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60" w:history="1">
        <w:r w:rsidR="0059775E" w:rsidRPr="003433DD">
          <w:rPr>
            <w:rStyle w:val="Hyperlink"/>
            <w:noProof/>
          </w:rPr>
          <w:t>Observation 15</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CFS-PUR may ACK UEs in a similar manner as legacy provides random access responses to multiple preambles that may be simultaneously received during the RACH procedure. This solution will require using a “Common RNTI” as to have an MPDCCH pointing to a PDSCH containing time-multiplexed ACKs.</w:t>
        </w:r>
      </w:hyperlink>
    </w:p>
    <w:p w14:paraId="1EBBDE04"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61" w:history="1">
        <w:r w:rsidR="0059775E" w:rsidRPr="003433DD">
          <w:rPr>
            <w:rStyle w:val="Hyperlink"/>
            <w:noProof/>
          </w:rPr>
          <w:t>Observation 16</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Providing UL-Grants to the UEs that transmitted in UL using CFS-PUR will be tied to the DL scheme used to provide Acknowledgements since the UL-Grant and the L1-ACK are based on the same DCI Format.</w:t>
        </w:r>
      </w:hyperlink>
    </w:p>
    <w:p w14:paraId="2840F33B"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62" w:history="1">
        <w:r w:rsidR="0059775E" w:rsidRPr="003433DD">
          <w:rPr>
            <w:rStyle w:val="Hyperlink"/>
            <w:noProof/>
          </w:rPr>
          <w:t>Observation 17</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The potential UL throughput gains of CFS-PUR will vanish if the responses in DL take too long to assess all UEs, since the average throughput is the one that counts rather than the instantaneous UL throughput gain.</w:t>
        </w:r>
      </w:hyperlink>
    </w:p>
    <w:p w14:paraId="5EBFE59D"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63" w:history="1">
        <w:r w:rsidR="0059775E" w:rsidRPr="003433DD">
          <w:rPr>
            <w:rStyle w:val="Hyperlink"/>
            <w:noProof/>
          </w:rPr>
          <w:t>Observation 18</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CFS-PUR based on MU-MIMO puts all the complexity at the network side in terms of having to decode multiple UEs (at low snr regimes), pairing UEs, responding in DL to multiple UEs, etc.</w:t>
        </w:r>
      </w:hyperlink>
    </w:p>
    <w:p w14:paraId="02D8A74F"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64" w:history="1">
        <w:r w:rsidR="0059775E" w:rsidRPr="003433DD">
          <w:rPr>
            <w:rStyle w:val="Hyperlink"/>
            <w:noProof/>
          </w:rPr>
          <w:t>Observation 19</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The DL aspects for CFS-PUR were completely overlooked until the last meeting, which need to be properly studied (and ideally evaluated) since they are essential to observe gains in UL, and one meeting doesn’t seem to be sufficient to assess them properly.</w:t>
        </w:r>
      </w:hyperlink>
    </w:p>
    <w:p w14:paraId="4C972B0F"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65" w:history="1">
        <w:r w:rsidR="0059775E" w:rsidRPr="003433DD">
          <w:rPr>
            <w:rStyle w:val="Hyperlink"/>
            <w:noProof/>
          </w:rPr>
          <w:t>Observation 20</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5E5BC27B"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66" w:history="1">
        <w:r w:rsidR="0059775E" w:rsidRPr="003433DD">
          <w:rPr>
            <w:rStyle w:val="Hyperlink"/>
            <w:noProof/>
          </w:rPr>
          <w:t>Observation 21</w:t>
        </w:r>
        <w:r w:rsidR="0059775E">
          <w:rPr>
            <w:rFonts w:asciiTheme="minorHAnsi" w:eastAsiaTheme="minorEastAsia" w:hAnsiTheme="minorHAnsi" w:cstheme="minorBidi"/>
            <w:b w:val="0"/>
            <w:noProof/>
            <w:sz w:val="22"/>
            <w:szCs w:val="22"/>
            <w:lang w:val="sv-SE" w:eastAsia="sv-SE"/>
          </w:rPr>
          <w:tab/>
        </w:r>
        <w:r w:rsidR="0059775E" w:rsidRPr="003433DD">
          <w:rPr>
            <w:rStyle w:val="Hyperlink"/>
            <w:noProof/>
          </w:rPr>
          <w:t>Recently for the same work item in NB-IoT, it has been concluded that “CBS PUR is not supported in Rel-16” which can also be adopted for MTC.</w:t>
        </w:r>
      </w:hyperlink>
    </w:p>
    <w:p w14:paraId="6F3FBB3A" w14:textId="342BE0AB"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AFB21E6" w14:textId="77777777" w:rsidR="0059775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19867" w:history="1">
        <w:r w:rsidR="0059775E" w:rsidRPr="00EA2891">
          <w:rPr>
            <w:rStyle w:val="Hyperlink"/>
            <w:noProof/>
          </w:rPr>
          <w:t>Proposal 1</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Introduce a 3-bit TA adjustment for the L1-ACK (legacy TA range from 28 to 34) corresponding to: 0 m, +/- 78 m, +/- 156 m, and +/- 234 m.</w:t>
        </w:r>
      </w:hyperlink>
    </w:p>
    <w:p w14:paraId="2F503B5D" w14:textId="77777777" w:rsidR="0059775E" w:rsidRDefault="002F5FA2" w:rsidP="0050720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19868" w:history="1">
        <w:r w:rsidR="0059775E" w:rsidRPr="00EA2891">
          <w:rPr>
            <w:rStyle w:val="Hyperlink"/>
            <w:rFonts w:ascii="Symbol" w:hAnsi="Symbol"/>
            <w:noProof/>
          </w:rPr>
          <w:t></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The unused combination is utilized to indicate an explicit fallback to RACH/EDT.</w:t>
        </w:r>
      </w:hyperlink>
    </w:p>
    <w:p w14:paraId="34022B37"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69" w:history="1">
        <w:r w:rsidR="0059775E" w:rsidRPr="00EA2891">
          <w:rPr>
            <w:rStyle w:val="Hyperlink"/>
            <w:noProof/>
          </w:rPr>
          <w:t>Proposal 2</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For “PUSCH repetition adjustment” in the L1-ACK DCI: Re-use the legacy functionality along with the legacy DCI field "</w:t>
        </w:r>
        <w:r w:rsidR="0059775E" w:rsidRPr="00EA2891">
          <w:rPr>
            <w:rStyle w:val="Hyperlink"/>
            <w:i/>
            <w:noProof/>
          </w:rPr>
          <w:t>Repetition number</w:t>
        </w:r>
        <w:r w:rsidR="0059775E" w:rsidRPr="00EA2891">
          <w:rPr>
            <w:rStyle w:val="Hyperlink"/>
            <w:noProof/>
          </w:rPr>
          <w:t>", letting up to the network scheduler to avoid any potential issue.</w:t>
        </w:r>
      </w:hyperlink>
    </w:p>
    <w:p w14:paraId="52409AF2"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70" w:history="1">
        <w:r w:rsidR="0059775E" w:rsidRPr="00EA2891">
          <w:rPr>
            <w:rStyle w:val="Hyperlink"/>
            <w:noProof/>
          </w:rPr>
          <w:t>Proposal 3</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 xml:space="preserve">The L1-ACK DCI design should be based on the current RAN2 agreement and </w:t>
        </w:r>
        <w:r w:rsidR="0059775E" w:rsidRPr="00EA2891">
          <w:rPr>
            <w:rStyle w:val="Hyperlink"/>
            <w:i/>
            <w:noProof/>
          </w:rPr>
          <w:t>iff</w:t>
        </w:r>
        <w:r w:rsidR="0059775E" w:rsidRPr="00EA2891">
          <w:rPr>
            <w:rStyle w:val="Hyperlink"/>
            <w:noProof/>
          </w:rPr>
          <w:t xml:space="preserve"> RAN2 provides a prompt and favourable response on the “L1-ACK for an application layer response message” then it can be included as part of the base-design.</w:t>
        </w:r>
      </w:hyperlink>
    </w:p>
    <w:p w14:paraId="13851813"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71" w:history="1">
        <w:r w:rsidR="0059775E" w:rsidRPr="00EA2891">
          <w:rPr>
            <w:rStyle w:val="Hyperlink"/>
            <w:noProof/>
          </w:rPr>
          <w:t>Proposal 4</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Re-use the Legacy Rel-15 L1-ACK and incorporate the PUR indications as follows:</w:t>
        </w:r>
      </w:hyperlink>
    </w:p>
    <w:tbl>
      <w:tblPr>
        <w:tblStyle w:val="TableGrid"/>
        <w:tblW w:w="0" w:type="auto"/>
        <w:tblInd w:w="1701" w:type="dxa"/>
        <w:tblLook w:val="04A0" w:firstRow="1" w:lastRow="0" w:firstColumn="1" w:lastColumn="0" w:noHBand="0" w:noVBand="1"/>
      </w:tblPr>
      <w:tblGrid>
        <w:gridCol w:w="3964"/>
        <w:gridCol w:w="3964"/>
      </w:tblGrid>
      <w:tr w:rsidR="0050720D" w14:paraId="4404E61A" w14:textId="77777777" w:rsidTr="00516E28">
        <w:tc>
          <w:tcPr>
            <w:tcW w:w="3964" w:type="dxa"/>
            <w:shd w:val="clear" w:color="auto" w:fill="DEEAF6" w:themeFill="accent5" w:themeFillTint="33"/>
          </w:tcPr>
          <w:p w14:paraId="5ED52516" w14:textId="77777777" w:rsidR="0050720D" w:rsidRPr="00FE5EE6" w:rsidRDefault="0050720D" w:rsidP="00516E28">
            <w:pPr>
              <w:pStyle w:val="Proposal"/>
              <w:numPr>
                <w:ilvl w:val="0"/>
                <w:numId w:val="0"/>
              </w:numPr>
              <w:rPr>
                <w:rFonts w:ascii="Times New Roman" w:hAnsi="Times New Roman"/>
                <w:sz w:val="20"/>
              </w:rPr>
            </w:pPr>
            <w:r w:rsidRPr="00FE5EE6">
              <w:rPr>
                <w:rFonts w:ascii="Times New Roman" w:hAnsi="Times New Roman"/>
                <w:sz w:val="20"/>
              </w:rPr>
              <w:t>PUR L1-ACK using DCI Format 6-0</w:t>
            </w:r>
            <w:r>
              <w:rPr>
                <w:rFonts w:ascii="Times New Roman" w:hAnsi="Times New Roman"/>
                <w:sz w:val="20"/>
              </w:rPr>
              <w:t>A</w:t>
            </w:r>
          </w:p>
        </w:tc>
        <w:tc>
          <w:tcPr>
            <w:tcW w:w="3964" w:type="dxa"/>
            <w:shd w:val="clear" w:color="auto" w:fill="E2EFD9" w:themeFill="accent6" w:themeFillTint="33"/>
          </w:tcPr>
          <w:p w14:paraId="31FCA2F9" w14:textId="77777777" w:rsidR="0050720D" w:rsidRPr="00FE5EE6" w:rsidRDefault="0050720D" w:rsidP="00516E28">
            <w:pPr>
              <w:pStyle w:val="Proposal"/>
              <w:numPr>
                <w:ilvl w:val="0"/>
                <w:numId w:val="0"/>
              </w:numPr>
              <w:rPr>
                <w:rFonts w:ascii="Times New Roman" w:hAnsi="Times New Roman"/>
                <w:sz w:val="20"/>
              </w:rPr>
            </w:pPr>
            <w:r w:rsidRPr="00FE5EE6">
              <w:rPr>
                <w:rFonts w:ascii="Times New Roman" w:hAnsi="Times New Roman"/>
                <w:sz w:val="20"/>
              </w:rPr>
              <w:t>PUR L1-ACK using DCI Format 6-0B</w:t>
            </w:r>
          </w:p>
        </w:tc>
      </w:tr>
      <w:tr w:rsidR="0050720D" w14:paraId="6CD187CA" w14:textId="77777777" w:rsidTr="00516E28">
        <w:tc>
          <w:tcPr>
            <w:tcW w:w="3964" w:type="dxa"/>
          </w:tcPr>
          <w:p w14:paraId="0AFC3D67" w14:textId="77777777" w:rsidR="0050720D" w:rsidRDefault="0050720D" w:rsidP="00516E28">
            <w:pPr>
              <w:pStyle w:val="B1"/>
              <w:rPr>
                <w:sz w:val="14"/>
                <w:szCs w:val="16"/>
                <w:lang w:val="en-US"/>
              </w:rPr>
            </w:pPr>
          </w:p>
          <w:p w14:paraId="09CC569D" w14:textId="77777777" w:rsidR="0050720D" w:rsidRPr="00AC5315" w:rsidRDefault="0050720D" w:rsidP="00516E28">
            <w:pPr>
              <w:pStyle w:val="B1"/>
              <w:rPr>
                <w:sz w:val="14"/>
                <w:szCs w:val="16"/>
                <w:lang w:val="en-US"/>
              </w:rPr>
            </w:pPr>
            <w:r w:rsidRPr="00AC5315">
              <w:rPr>
                <w:sz w:val="14"/>
                <w:szCs w:val="16"/>
                <w:lang w:val="en-US"/>
              </w:rPr>
              <w:t>-     Flag format 6-0A/format 6-1A differentiation – 1 bit</w:t>
            </w:r>
            <w:r>
              <w:rPr>
                <w:sz w:val="14"/>
                <w:szCs w:val="16"/>
                <w:lang w:val="en-US"/>
              </w:rPr>
              <w:t xml:space="preserve">, … </w:t>
            </w:r>
          </w:p>
          <w:p w14:paraId="7F236F5E" w14:textId="77777777" w:rsidR="0050720D" w:rsidRPr="00AC5315" w:rsidRDefault="0050720D" w:rsidP="00516E28">
            <w:pPr>
              <w:pStyle w:val="B1"/>
              <w:rPr>
                <w:sz w:val="14"/>
                <w:szCs w:val="16"/>
                <w:lang w:val="en-US"/>
              </w:rPr>
            </w:pPr>
            <w:r w:rsidRPr="00AC5315">
              <w:rPr>
                <w:sz w:val="14"/>
                <w:szCs w:val="16"/>
                <w:lang w:val="en-US"/>
              </w:rPr>
              <w:t>-     Frequency hopping flag – 1 bit</w:t>
            </w:r>
            <w:r>
              <w:rPr>
                <w:sz w:val="14"/>
                <w:szCs w:val="16"/>
                <w:lang w:val="en-US"/>
              </w:rPr>
              <w:t>, …</w:t>
            </w:r>
            <w:r w:rsidRPr="00B91EDB">
              <w:rPr>
                <w:color w:val="C44444"/>
                <w:sz w:val="14"/>
                <w:szCs w:val="14"/>
                <w:lang w:val="en-US" w:eastAsia="ja-JP"/>
              </w:rPr>
              <w:t xml:space="preserve"> </w:t>
            </w:r>
          </w:p>
          <w:p w14:paraId="0D745B0B" w14:textId="77777777" w:rsidR="0050720D" w:rsidRPr="00AC5315" w:rsidRDefault="0050720D" w:rsidP="00516E28">
            <w:pPr>
              <w:pStyle w:val="B1"/>
              <w:rPr>
                <w:sz w:val="14"/>
                <w:szCs w:val="16"/>
                <w:lang w:val="en-GB" w:eastAsia="en-US"/>
              </w:rPr>
            </w:pPr>
            <w:r w:rsidRPr="00AC5315">
              <w:rPr>
                <w:sz w:val="14"/>
                <w:szCs w:val="16"/>
                <w:lang w:val="en-US"/>
              </w:rPr>
              <w:t>-     Number of resource units – 2 bits</w:t>
            </w:r>
            <w:r>
              <w:rPr>
                <w:sz w:val="14"/>
                <w:szCs w:val="16"/>
                <w:lang w:val="en-US"/>
              </w:rPr>
              <w:t xml:space="preserve">, … </w:t>
            </w:r>
          </w:p>
          <w:p w14:paraId="43D56C12" w14:textId="77777777" w:rsidR="0050720D" w:rsidRPr="00AC5315" w:rsidRDefault="0050720D" w:rsidP="00516E28">
            <w:pPr>
              <w:pStyle w:val="B1"/>
              <w:rPr>
                <w:sz w:val="14"/>
                <w:szCs w:val="16"/>
                <w:lang w:val="en-US"/>
              </w:rPr>
            </w:pPr>
            <w:r w:rsidRPr="00AC5315">
              <w:rPr>
                <w:sz w:val="14"/>
                <w:szCs w:val="16"/>
                <w:lang w:val="en-US"/>
              </w:rPr>
              <w:t xml:space="preserve">-     Resource block assignment – </w:t>
            </w:r>
          </w:p>
          <w:tbl>
            <w:tblPr>
              <w:tblW w:w="0" w:type="auto"/>
              <w:tblInd w:w="568" w:type="dxa"/>
              <w:tblCellMar>
                <w:left w:w="0" w:type="dxa"/>
                <w:right w:w="0" w:type="dxa"/>
              </w:tblCellMar>
              <w:tblLook w:val="04A0" w:firstRow="1" w:lastRow="0" w:firstColumn="1" w:lastColumn="0" w:noHBand="0" w:noVBand="1"/>
            </w:tblPr>
            <w:tblGrid>
              <w:gridCol w:w="659"/>
              <w:gridCol w:w="466"/>
              <w:gridCol w:w="368"/>
              <w:gridCol w:w="368"/>
              <w:gridCol w:w="433"/>
              <w:gridCol w:w="433"/>
              <w:gridCol w:w="433"/>
            </w:tblGrid>
            <w:tr w:rsidR="0050720D" w:rsidRPr="00AC5315" w14:paraId="7A49E9CC" w14:textId="77777777" w:rsidTr="00516E28">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9FB56B" w14:textId="77777777" w:rsidR="0050720D" w:rsidRPr="00CE15A4" w:rsidRDefault="0050720D" w:rsidP="00516E28">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FC3A2" w14:textId="77777777" w:rsidR="0050720D" w:rsidRPr="00AC5315" w:rsidRDefault="0050720D" w:rsidP="00516E28">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D7C5" w14:textId="77777777" w:rsidR="0050720D" w:rsidRPr="00AC5315" w:rsidRDefault="0050720D" w:rsidP="00516E28">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28A11" w14:textId="77777777" w:rsidR="0050720D" w:rsidRPr="00AC5315" w:rsidRDefault="0050720D" w:rsidP="00516E28">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77E6D" w14:textId="77777777" w:rsidR="0050720D" w:rsidRPr="00AC5315" w:rsidRDefault="0050720D" w:rsidP="00516E28">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9E3AD" w14:textId="77777777" w:rsidR="0050720D" w:rsidRPr="00AC5315" w:rsidRDefault="0050720D" w:rsidP="00516E28">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05A02" w14:textId="77777777" w:rsidR="0050720D" w:rsidRPr="00AC5315" w:rsidRDefault="0050720D" w:rsidP="00516E28">
                  <w:pPr>
                    <w:pStyle w:val="B1"/>
                    <w:ind w:left="0" w:firstLine="0"/>
                    <w:rPr>
                      <w:sz w:val="14"/>
                      <w:szCs w:val="16"/>
                    </w:rPr>
                  </w:pPr>
                  <w:r w:rsidRPr="00AC5315">
                    <w:rPr>
                      <w:sz w:val="14"/>
                      <w:szCs w:val="16"/>
                    </w:rPr>
                    <w:t>20</w:t>
                  </w:r>
                </w:p>
              </w:tc>
            </w:tr>
            <w:tr w:rsidR="0050720D" w:rsidRPr="00AC5315" w14:paraId="1E5AE9BA" w14:textId="77777777" w:rsidTr="00516E28">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B26AF" w14:textId="77777777" w:rsidR="0050720D" w:rsidRPr="00AC5315" w:rsidRDefault="0050720D" w:rsidP="00516E28">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5B27A685" w14:textId="77777777" w:rsidR="0050720D" w:rsidRPr="00AC5315" w:rsidRDefault="0050720D" w:rsidP="00516E28">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1B2C16D5" w14:textId="77777777" w:rsidR="0050720D" w:rsidRPr="00AC5315" w:rsidRDefault="0050720D" w:rsidP="00516E28">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0574B882" w14:textId="77777777" w:rsidR="0050720D" w:rsidRPr="00AC5315" w:rsidRDefault="0050720D" w:rsidP="00516E28">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69D6FF82" w14:textId="77777777" w:rsidR="0050720D" w:rsidRPr="00AC5315" w:rsidRDefault="0050720D" w:rsidP="00516E28">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7815057A" w14:textId="77777777" w:rsidR="0050720D" w:rsidRPr="00AC5315" w:rsidRDefault="0050720D" w:rsidP="00516E28">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597FFEB2" w14:textId="77777777" w:rsidR="0050720D" w:rsidRPr="00AC5315" w:rsidRDefault="0050720D" w:rsidP="00516E28">
                  <w:pPr>
                    <w:pStyle w:val="B1"/>
                    <w:ind w:left="0" w:firstLine="0"/>
                    <w:rPr>
                      <w:sz w:val="14"/>
                      <w:szCs w:val="16"/>
                    </w:rPr>
                  </w:pPr>
                  <w:r w:rsidRPr="00AC5315">
                    <w:rPr>
                      <w:sz w:val="14"/>
                      <w:szCs w:val="16"/>
                    </w:rPr>
                    <w:t>4</w:t>
                  </w:r>
                </w:p>
              </w:tc>
            </w:tr>
          </w:tbl>
          <w:p w14:paraId="20C5501A" w14:textId="77777777" w:rsidR="0050720D" w:rsidRPr="00AC5315" w:rsidRDefault="0050720D" w:rsidP="00516E28">
            <w:pPr>
              <w:pStyle w:val="B1"/>
              <w:rPr>
                <w:rFonts w:eastAsia="Times New Roman"/>
                <w:sz w:val="14"/>
                <w:szCs w:val="16"/>
                <w:lang w:val="en-US"/>
              </w:rPr>
            </w:pPr>
            <w:r w:rsidRPr="00AC5315">
              <w:rPr>
                <w:sz w:val="14"/>
                <w:szCs w:val="16"/>
                <w:lang w:val="x-none"/>
              </w:rPr>
              <w:t xml:space="preserve">      </w:t>
            </w:r>
            <w:r w:rsidRPr="00AC5315">
              <w:rPr>
                <w:sz w:val="14"/>
                <w:szCs w:val="16"/>
                <w:lang w:val="en-US"/>
              </w:rPr>
              <w:t>+ 5 or 6bits</w:t>
            </w:r>
            <w:r>
              <w:rPr>
                <w:sz w:val="14"/>
                <w:szCs w:val="16"/>
                <w:lang w:val="en-US"/>
              </w:rPr>
              <w:t>, …</w:t>
            </w:r>
          </w:p>
          <w:p w14:paraId="4C9EAC84" w14:textId="77777777" w:rsidR="0050720D" w:rsidRPr="00AC5315" w:rsidRDefault="0050720D" w:rsidP="00516E28">
            <w:pPr>
              <w:pStyle w:val="B1"/>
              <w:rPr>
                <w:sz w:val="14"/>
                <w:szCs w:val="16"/>
                <w:lang w:val="en-US"/>
              </w:rPr>
            </w:pPr>
            <w:r w:rsidRPr="00AC5315">
              <w:rPr>
                <w:sz w:val="14"/>
                <w:szCs w:val="16"/>
                <w:lang w:val="en-US"/>
              </w:rPr>
              <w:t>-     Modulation and coding scheme – 3 or 4 bits</w:t>
            </w:r>
            <w:r>
              <w:rPr>
                <w:sz w:val="14"/>
                <w:szCs w:val="16"/>
                <w:lang w:val="en-US"/>
              </w:rPr>
              <w:t>, …</w:t>
            </w:r>
            <w:r w:rsidRPr="00AC5315">
              <w:rPr>
                <w:sz w:val="14"/>
                <w:szCs w:val="16"/>
                <w:lang w:val="en-US"/>
              </w:rPr>
              <w:t xml:space="preserve"> </w:t>
            </w:r>
          </w:p>
          <w:p w14:paraId="7E4D3132" w14:textId="77777777" w:rsidR="0050720D" w:rsidRPr="000276DE" w:rsidRDefault="0050720D" w:rsidP="00516E28">
            <w:pPr>
              <w:pStyle w:val="B1"/>
              <w:rPr>
                <w:color w:val="C44444"/>
                <w:sz w:val="14"/>
                <w:szCs w:val="14"/>
                <w:lang w:val="en-US" w:eastAsia="ja-JP"/>
              </w:rPr>
            </w:pPr>
            <w:r w:rsidRPr="000276DE">
              <w:rPr>
                <w:sz w:val="14"/>
                <w:szCs w:val="16"/>
                <w:lang w:val="en-US"/>
              </w:rPr>
              <w:t>-     Repetition number – 2 or 3 bits, …</w:t>
            </w:r>
          </w:p>
          <w:p w14:paraId="726544EB" w14:textId="77777777" w:rsidR="0050720D" w:rsidRPr="00FE5EE6" w:rsidRDefault="0050720D" w:rsidP="00516E28">
            <w:pPr>
              <w:pStyle w:val="B1"/>
              <w:rPr>
                <w:color w:val="C44444"/>
                <w:sz w:val="14"/>
                <w:szCs w:val="14"/>
                <w:lang w:val="en-US" w:eastAsia="ja-JP"/>
              </w:rPr>
            </w:pPr>
            <w:r w:rsidRPr="000276DE">
              <w:rPr>
                <w:sz w:val="14"/>
                <w:szCs w:val="16"/>
                <w:lang w:val="en-US"/>
              </w:rPr>
              <w:t>-     HARQ process number – 3 bits</w:t>
            </w:r>
          </w:p>
          <w:p w14:paraId="3211F205" w14:textId="77777777" w:rsidR="0050720D" w:rsidRPr="00E80BDB" w:rsidRDefault="0050720D" w:rsidP="00516E28">
            <w:pPr>
              <w:pStyle w:val="B1"/>
              <w:rPr>
                <w:sz w:val="14"/>
                <w:szCs w:val="16"/>
                <w:lang w:val="en-US" w:eastAsia="en-US"/>
              </w:rPr>
            </w:pPr>
            <w:r w:rsidRPr="00E80BDB">
              <w:rPr>
                <w:sz w:val="14"/>
                <w:szCs w:val="16"/>
                <w:lang w:val="en-US"/>
              </w:rPr>
              <w:t>-     New data indicator – 1 bit</w:t>
            </w:r>
          </w:p>
          <w:p w14:paraId="757E6D06" w14:textId="77777777" w:rsidR="0050720D" w:rsidRPr="00AC5315" w:rsidRDefault="0050720D" w:rsidP="00516E28">
            <w:pPr>
              <w:pStyle w:val="B1"/>
              <w:rPr>
                <w:sz w:val="14"/>
                <w:szCs w:val="16"/>
                <w:lang w:val="en-US"/>
              </w:rPr>
            </w:pPr>
            <w:r w:rsidRPr="009756D3">
              <w:rPr>
                <w:sz w:val="14"/>
                <w:szCs w:val="16"/>
                <w:lang w:val="en-US"/>
              </w:rPr>
              <w:t>-     Redundancy version – 2 bits</w:t>
            </w:r>
          </w:p>
          <w:p w14:paraId="0E297CC3" w14:textId="77777777" w:rsidR="0050720D" w:rsidRPr="00AC5315" w:rsidRDefault="0050720D" w:rsidP="00516E28">
            <w:pPr>
              <w:pStyle w:val="B1"/>
              <w:rPr>
                <w:sz w:val="14"/>
                <w:szCs w:val="16"/>
                <w:lang w:val="en-US" w:eastAsia="en-US"/>
              </w:rPr>
            </w:pPr>
            <w:r w:rsidRPr="00AC5315">
              <w:rPr>
                <w:sz w:val="14"/>
                <w:szCs w:val="16"/>
                <w:lang w:val="en-US"/>
              </w:rPr>
              <w:t>-     TPC command for scheduled PUSCH – 2 bits</w:t>
            </w:r>
            <w:r>
              <w:rPr>
                <w:sz w:val="14"/>
                <w:szCs w:val="16"/>
                <w:lang w:val="en-US"/>
              </w:rPr>
              <w:t>, …</w:t>
            </w:r>
            <w:r w:rsidRPr="00AC5315">
              <w:rPr>
                <w:sz w:val="14"/>
                <w:szCs w:val="16"/>
                <w:lang w:val="en-US"/>
              </w:rPr>
              <w:t xml:space="preserve"> </w:t>
            </w:r>
          </w:p>
          <w:p w14:paraId="68A408CC" w14:textId="77777777" w:rsidR="0050720D" w:rsidRPr="00AC5315" w:rsidRDefault="0050720D" w:rsidP="00516E28">
            <w:pPr>
              <w:pStyle w:val="B1"/>
              <w:rPr>
                <w:sz w:val="14"/>
                <w:szCs w:val="16"/>
                <w:lang w:val="en-US"/>
              </w:rPr>
            </w:pPr>
            <w:r w:rsidRPr="00AC5315">
              <w:rPr>
                <w:sz w:val="14"/>
                <w:szCs w:val="16"/>
                <w:lang w:val="en-US"/>
              </w:rPr>
              <w:t>-     UL index – 2 bits</w:t>
            </w:r>
            <w:r>
              <w:rPr>
                <w:sz w:val="14"/>
                <w:szCs w:val="16"/>
                <w:lang w:val="en-US"/>
              </w:rPr>
              <w:t>, …</w:t>
            </w:r>
            <w:r w:rsidRPr="00AC5315">
              <w:rPr>
                <w:sz w:val="14"/>
                <w:szCs w:val="16"/>
                <w:lang w:val="en-US"/>
              </w:rPr>
              <w:t xml:space="preserve"> </w:t>
            </w:r>
          </w:p>
          <w:p w14:paraId="77F270A5" w14:textId="77777777" w:rsidR="0050720D" w:rsidRPr="00AC5315" w:rsidRDefault="0050720D" w:rsidP="00516E28">
            <w:pPr>
              <w:pStyle w:val="B1"/>
              <w:rPr>
                <w:sz w:val="14"/>
                <w:szCs w:val="16"/>
                <w:lang w:val="en-US"/>
              </w:rPr>
            </w:pPr>
            <w:r w:rsidRPr="00AC5315">
              <w:rPr>
                <w:sz w:val="14"/>
                <w:szCs w:val="16"/>
                <w:lang w:val="en-US"/>
              </w:rPr>
              <w:t>-     Downlink Assignment Index (DAI) – 2 bits</w:t>
            </w:r>
            <w:r>
              <w:rPr>
                <w:sz w:val="14"/>
                <w:szCs w:val="16"/>
                <w:lang w:val="en-US"/>
              </w:rPr>
              <w:t>, …</w:t>
            </w:r>
            <w:r>
              <w:rPr>
                <w:color w:val="C44444"/>
                <w:sz w:val="14"/>
                <w:szCs w:val="14"/>
                <w:lang w:val="en-US" w:eastAsia="ja-JP"/>
              </w:rPr>
              <w:t xml:space="preserve"> </w:t>
            </w:r>
          </w:p>
          <w:p w14:paraId="2AD8516B" w14:textId="77777777" w:rsidR="0050720D" w:rsidRPr="00AC5315" w:rsidRDefault="0050720D" w:rsidP="00516E28">
            <w:pPr>
              <w:pStyle w:val="B1"/>
              <w:rPr>
                <w:sz w:val="14"/>
                <w:szCs w:val="16"/>
                <w:lang w:val="en-US"/>
              </w:rPr>
            </w:pPr>
            <w:r w:rsidRPr="00AC5315">
              <w:rPr>
                <w:sz w:val="14"/>
                <w:szCs w:val="16"/>
                <w:lang w:val="en-US"/>
              </w:rPr>
              <w:t>-     CSI request – 1 bit</w:t>
            </w:r>
            <w:r>
              <w:rPr>
                <w:sz w:val="14"/>
                <w:szCs w:val="16"/>
                <w:lang w:val="en-US"/>
              </w:rPr>
              <w:t>, …</w:t>
            </w:r>
            <w:r w:rsidRPr="00AC5315">
              <w:rPr>
                <w:sz w:val="14"/>
                <w:szCs w:val="16"/>
                <w:lang w:val="en-US"/>
              </w:rPr>
              <w:t xml:space="preserve"> </w:t>
            </w:r>
          </w:p>
          <w:p w14:paraId="47B849DE" w14:textId="77777777" w:rsidR="0050720D" w:rsidRPr="00AC5315" w:rsidRDefault="0050720D" w:rsidP="00516E28">
            <w:pPr>
              <w:pStyle w:val="B1"/>
              <w:rPr>
                <w:sz w:val="14"/>
                <w:szCs w:val="16"/>
                <w:lang w:val="en-US"/>
              </w:rPr>
            </w:pPr>
            <w:r w:rsidRPr="00AC5315">
              <w:rPr>
                <w:sz w:val="14"/>
                <w:szCs w:val="16"/>
                <w:lang w:val="en-US"/>
              </w:rPr>
              <w:t>-     SRS request –1 bit</w:t>
            </w:r>
            <w:r>
              <w:rPr>
                <w:sz w:val="14"/>
                <w:szCs w:val="16"/>
                <w:lang w:val="en-US"/>
              </w:rPr>
              <w:t>, …</w:t>
            </w:r>
            <w:r w:rsidRPr="00AC5315">
              <w:rPr>
                <w:sz w:val="14"/>
                <w:szCs w:val="16"/>
                <w:lang w:val="en-US"/>
              </w:rPr>
              <w:t xml:space="preserve"> </w:t>
            </w:r>
          </w:p>
          <w:p w14:paraId="03F694E1" w14:textId="77777777" w:rsidR="0050720D" w:rsidRDefault="0050720D" w:rsidP="00516E28">
            <w:pPr>
              <w:pStyle w:val="B1"/>
              <w:rPr>
                <w:sz w:val="14"/>
                <w:szCs w:val="16"/>
                <w:lang w:val="en-US"/>
              </w:rPr>
            </w:pPr>
            <w:r w:rsidRPr="00AC5315">
              <w:rPr>
                <w:sz w:val="14"/>
                <w:szCs w:val="16"/>
                <w:lang w:val="en-US"/>
              </w:rPr>
              <w:t>-     DCI subframe repetition number – 2 bits</w:t>
            </w:r>
            <w:r>
              <w:rPr>
                <w:sz w:val="14"/>
                <w:szCs w:val="16"/>
                <w:lang w:val="en-US"/>
              </w:rPr>
              <w:t>, …</w:t>
            </w:r>
            <w:r w:rsidRPr="00AC5315">
              <w:rPr>
                <w:sz w:val="14"/>
                <w:szCs w:val="16"/>
                <w:lang w:val="en-US"/>
              </w:rPr>
              <w:t xml:space="preserve"> </w:t>
            </w:r>
          </w:p>
          <w:p w14:paraId="25BA3D4D" w14:textId="77777777" w:rsidR="0050720D" w:rsidRDefault="0050720D" w:rsidP="00516E28">
            <w:pPr>
              <w:pStyle w:val="B1"/>
              <w:rPr>
                <w:sz w:val="14"/>
                <w:szCs w:val="16"/>
                <w:lang w:val="en-US"/>
              </w:rPr>
            </w:pPr>
            <w:r w:rsidRPr="00AC5315">
              <w:rPr>
                <w:sz w:val="14"/>
                <w:szCs w:val="16"/>
                <w:lang w:val="en-US"/>
              </w:rPr>
              <w:t>-     Modulation order override – 1 bit</w:t>
            </w:r>
            <w:r>
              <w:rPr>
                <w:sz w:val="14"/>
                <w:szCs w:val="16"/>
                <w:lang w:val="en-US"/>
              </w:rPr>
              <w:t>, …</w:t>
            </w:r>
            <w:r>
              <w:rPr>
                <w:color w:val="C44444"/>
                <w:sz w:val="14"/>
                <w:szCs w:val="14"/>
                <w:lang w:val="en-US" w:eastAsia="ja-JP"/>
              </w:rPr>
              <w:t xml:space="preserve"> </w:t>
            </w:r>
          </w:p>
          <w:p w14:paraId="74CE8A56" w14:textId="77777777" w:rsidR="0050720D" w:rsidRDefault="0050720D" w:rsidP="00516E28">
            <w:pPr>
              <w:pStyle w:val="B1"/>
              <w:rPr>
                <w:color w:val="C44444"/>
                <w:sz w:val="14"/>
                <w:szCs w:val="14"/>
                <w:lang w:val="en-US"/>
              </w:rPr>
            </w:pPr>
            <w:r w:rsidRPr="00E80BDB">
              <w:rPr>
                <w:sz w:val="14"/>
                <w:szCs w:val="16"/>
                <w:lang w:val="en-US"/>
              </w:rPr>
              <w:t>If the Resource block assignment in format 6-0A is set to all ones, format 6-0A is used for the indication of ACK feedback, and all the remaining bits except Flag format 6-0A/format 6-1A differentiation and DCI subframe repetition number are set to zero.</w:t>
            </w:r>
            <w:r>
              <w:rPr>
                <w:sz w:val="14"/>
                <w:szCs w:val="16"/>
                <w:lang w:val="en-US"/>
              </w:rPr>
              <w:t xml:space="preserve"> </w:t>
            </w:r>
            <w:r w:rsidRPr="000674A5">
              <w:rPr>
                <w:color w:val="C44444"/>
                <w:sz w:val="14"/>
                <w:szCs w:val="14"/>
                <w:lang w:val="en-US"/>
              </w:rPr>
              <w:t>If</w:t>
            </w:r>
            <w:r>
              <w:rPr>
                <w:color w:val="C44444"/>
                <w:sz w:val="14"/>
                <w:szCs w:val="14"/>
                <w:lang w:val="en-US"/>
              </w:rPr>
              <w:t xml:space="preserve"> </w:t>
            </w:r>
            <w:r w:rsidRPr="000674A5">
              <w:rPr>
                <w:color w:val="C44444"/>
                <w:sz w:val="14"/>
                <w:szCs w:val="14"/>
                <w:lang w:val="en-US"/>
              </w:rPr>
              <w:t>ce-PUSCH-PUR-Config is enabled by higher layers</w:t>
            </w:r>
            <w:r>
              <w:rPr>
                <w:color w:val="C44444"/>
                <w:sz w:val="14"/>
                <w:szCs w:val="14"/>
                <w:lang w:val="en-US"/>
              </w:rPr>
              <w:t xml:space="preserve"> and </w:t>
            </w:r>
            <w:r w:rsidRPr="00BE216A">
              <w:rPr>
                <w:color w:val="C44444"/>
                <w:sz w:val="14"/>
                <w:szCs w:val="14"/>
                <w:lang w:val="en-US"/>
              </w:rPr>
              <w:t>CRC is scrambled by PUR-RNTI</w:t>
            </w:r>
            <w:r w:rsidRPr="000674A5">
              <w:rPr>
                <w:color w:val="C44444"/>
                <w:sz w:val="14"/>
                <w:szCs w:val="14"/>
                <w:lang w:val="en-US"/>
              </w:rPr>
              <w:t>,</w:t>
            </w:r>
            <w:r>
              <w:rPr>
                <w:color w:val="C44444"/>
                <w:sz w:val="14"/>
                <w:szCs w:val="14"/>
                <w:lang w:val="en-US"/>
              </w:rPr>
              <w:t xml:space="preserve"> then:</w:t>
            </w:r>
            <w:r>
              <w:t xml:space="preserve"> </w:t>
            </w:r>
            <w:r>
              <w:rPr>
                <w:color w:val="C44444"/>
                <w:sz w:val="14"/>
                <w:szCs w:val="14"/>
                <w:lang w:val="en-US"/>
              </w:rPr>
              <w:t>Th</w:t>
            </w:r>
            <w:r w:rsidRPr="000276DE">
              <w:rPr>
                <w:color w:val="C44444"/>
                <w:sz w:val="14"/>
                <w:szCs w:val="14"/>
                <w:lang w:val="en-US"/>
              </w:rPr>
              <w:t xml:space="preserve">e </w:t>
            </w:r>
            <w:r>
              <w:rPr>
                <w:color w:val="C44444"/>
                <w:sz w:val="14"/>
                <w:szCs w:val="14"/>
                <w:lang w:val="en-US"/>
              </w:rPr>
              <w:t xml:space="preserve">2 bit </w:t>
            </w:r>
            <w:r w:rsidRPr="000276DE">
              <w:rPr>
                <w:color w:val="C44444"/>
                <w:sz w:val="14"/>
                <w:szCs w:val="14"/>
                <w:lang w:val="en-US"/>
              </w:rPr>
              <w:t>Repetition number fiel</w:t>
            </w:r>
            <w:r>
              <w:rPr>
                <w:color w:val="C44444"/>
                <w:sz w:val="14"/>
                <w:szCs w:val="14"/>
                <w:lang w:val="en-US"/>
              </w:rPr>
              <w:t xml:space="preserve">d is usable and does not remain set to zero. The 3 bit </w:t>
            </w:r>
            <w:r w:rsidRPr="000276DE">
              <w:rPr>
                <w:color w:val="C44444"/>
                <w:sz w:val="14"/>
                <w:szCs w:val="14"/>
                <w:lang w:val="en-US"/>
              </w:rPr>
              <w:t xml:space="preserve">HARQ process number field does not remain set to zero </w:t>
            </w:r>
            <w:r>
              <w:rPr>
                <w:color w:val="C44444"/>
                <w:sz w:val="14"/>
                <w:szCs w:val="14"/>
                <w:lang w:val="en-US"/>
              </w:rPr>
              <w:t xml:space="preserve">either </w:t>
            </w:r>
            <w:r w:rsidRPr="000276DE">
              <w:rPr>
                <w:color w:val="C44444"/>
                <w:sz w:val="14"/>
                <w:szCs w:val="14"/>
                <w:lang w:val="en-US"/>
              </w:rPr>
              <w:t>and is used to indicate a TA adjustment or a fallback to RACH/EDT as described in [TS 36.213].</w:t>
            </w:r>
          </w:p>
          <w:p w14:paraId="329DFD81" w14:textId="77777777" w:rsidR="0050720D" w:rsidRPr="00FE5EE6" w:rsidRDefault="0050720D" w:rsidP="00516E28">
            <w:pPr>
              <w:pStyle w:val="B1"/>
              <w:rPr>
                <w:color w:val="C44444"/>
                <w:sz w:val="14"/>
                <w:szCs w:val="14"/>
                <w:lang w:val="en-US"/>
              </w:rPr>
            </w:pPr>
            <w:r w:rsidRPr="00E80BDB">
              <w:rPr>
                <w:sz w:val="14"/>
                <w:szCs w:val="16"/>
                <w:lang w:val="en-US"/>
              </w:rPr>
              <w:t>If the number of information bits in format 6-0A mapped onto a given search space is less than the payload size of format 6-1A for scheduling the same serving cell and mapped onto the same search space (including any padding bits appended to format 6-1A), zeros shall be appended to format 6-0A until the payload size equals that of format 6-1A.</w:t>
            </w:r>
          </w:p>
        </w:tc>
        <w:tc>
          <w:tcPr>
            <w:tcW w:w="3964" w:type="dxa"/>
          </w:tcPr>
          <w:p w14:paraId="721305DE" w14:textId="77777777" w:rsidR="0050720D" w:rsidRDefault="0050720D" w:rsidP="00516E28">
            <w:pPr>
              <w:pStyle w:val="B1"/>
              <w:rPr>
                <w:sz w:val="14"/>
                <w:szCs w:val="14"/>
              </w:rPr>
            </w:pPr>
          </w:p>
          <w:p w14:paraId="5ED504D7" w14:textId="77777777" w:rsidR="0050720D" w:rsidRPr="00AC5315" w:rsidRDefault="0050720D" w:rsidP="00516E28">
            <w:pPr>
              <w:pStyle w:val="B1"/>
              <w:rPr>
                <w:rFonts w:eastAsia="SimSun"/>
                <w:sz w:val="14"/>
                <w:szCs w:val="14"/>
                <w:lang w:val="x-none"/>
              </w:rPr>
            </w:pPr>
            <w:r w:rsidRPr="00AC5315">
              <w:rPr>
                <w:sz w:val="14"/>
                <w:szCs w:val="14"/>
              </w:rPr>
              <w:t>-</w:t>
            </w:r>
            <w:r w:rsidRPr="00AC5315">
              <w:rPr>
                <w:sz w:val="14"/>
                <w:szCs w:val="14"/>
              </w:rPr>
              <w:tab/>
              <w:t>Flag for format</w:t>
            </w:r>
            <w:r w:rsidRPr="00AC5315">
              <w:rPr>
                <w:rFonts w:hint="eastAsia"/>
                <w:sz w:val="14"/>
                <w:szCs w:val="14"/>
              </w:rPr>
              <w:t xml:space="preserve"> 6-</w:t>
            </w:r>
            <w:r w:rsidRPr="00AC5315">
              <w:rPr>
                <w:sz w:val="14"/>
                <w:szCs w:val="14"/>
              </w:rPr>
              <w:t>0</w:t>
            </w:r>
            <w:r w:rsidRPr="00AC5315">
              <w:rPr>
                <w:rFonts w:hint="eastAsia"/>
                <w:sz w:val="14"/>
                <w:szCs w:val="14"/>
              </w:rPr>
              <w:t>B</w:t>
            </w:r>
            <w:r w:rsidRPr="00AC5315">
              <w:rPr>
                <w:sz w:val="14"/>
                <w:szCs w:val="14"/>
              </w:rPr>
              <w:t>/format</w:t>
            </w:r>
            <w:r w:rsidRPr="00AC5315">
              <w:rPr>
                <w:rFonts w:hint="eastAsia"/>
                <w:sz w:val="14"/>
                <w:szCs w:val="14"/>
              </w:rPr>
              <w:t xml:space="preserve"> 6-</w:t>
            </w:r>
            <w:r w:rsidRPr="00AC5315">
              <w:rPr>
                <w:sz w:val="14"/>
                <w:szCs w:val="14"/>
              </w:rPr>
              <w:t>1</w:t>
            </w:r>
            <w:r w:rsidRPr="00AC5315">
              <w:rPr>
                <w:rFonts w:hint="eastAsia"/>
                <w:sz w:val="14"/>
                <w:szCs w:val="14"/>
              </w:rPr>
              <w:t>B</w:t>
            </w:r>
            <w:r w:rsidRPr="00AC5315">
              <w:rPr>
                <w:sz w:val="14"/>
                <w:szCs w:val="14"/>
              </w:rPr>
              <w:t xml:space="preserve"> differentiation – 1 bit</w:t>
            </w:r>
          </w:p>
          <w:p w14:paraId="2D279B3A" w14:textId="77777777" w:rsidR="0050720D" w:rsidRPr="00AC5315" w:rsidRDefault="0050720D" w:rsidP="00516E28">
            <w:pPr>
              <w:pStyle w:val="B1"/>
              <w:rPr>
                <w:rFonts w:eastAsia="SimSun"/>
                <w:sz w:val="14"/>
                <w:szCs w:val="14"/>
              </w:rPr>
            </w:pPr>
            <w:r w:rsidRPr="00AC5315">
              <w:rPr>
                <w:rFonts w:eastAsia="SimSun"/>
                <w:sz w:val="14"/>
                <w:szCs w:val="14"/>
              </w:rPr>
              <w:t>-</w:t>
            </w:r>
            <w:r w:rsidRPr="00AC5315">
              <w:rPr>
                <w:rFonts w:eastAsia="SimSun"/>
                <w:sz w:val="14"/>
                <w:szCs w:val="14"/>
              </w:rPr>
              <w:tab/>
              <w:t>Flag for sub-PRB resource allocation – 1 bit</w:t>
            </w:r>
          </w:p>
          <w:p w14:paraId="637AC1DB" w14:textId="77777777" w:rsidR="0050720D" w:rsidRPr="00AC5315" w:rsidRDefault="0050720D" w:rsidP="00516E28">
            <w:pPr>
              <w:pStyle w:val="B1"/>
              <w:rPr>
                <w:sz w:val="14"/>
                <w:szCs w:val="14"/>
              </w:rPr>
            </w:pPr>
            <w:r w:rsidRPr="00AC5315">
              <w:rPr>
                <w:sz w:val="14"/>
                <w:szCs w:val="14"/>
              </w:rPr>
              <w:t>-</w:t>
            </w:r>
            <w:r w:rsidRPr="00AC5315">
              <w:rPr>
                <w:sz w:val="14"/>
                <w:szCs w:val="14"/>
              </w:rPr>
              <w:tab/>
              <w:t>Resource block assignment</w:t>
            </w:r>
            <w:r w:rsidRPr="00AC5315">
              <w:rPr>
                <w:rFonts w:hint="eastAsia"/>
                <w:sz w:val="14"/>
                <w:szCs w:val="14"/>
              </w:rPr>
              <w:t xml:space="preserve"> </w:t>
            </w:r>
            <w:r w:rsidRPr="00AC5315">
              <w:rPr>
                <w:sz w:val="14"/>
                <w:szCs w:val="14"/>
              </w:rPr>
              <w:t xml:space="preserve">– </w:t>
            </w:r>
          </w:p>
          <w:tbl>
            <w:tblPr>
              <w:tblW w:w="0" w:type="auto"/>
              <w:tblInd w:w="568" w:type="dxa"/>
              <w:tblCellMar>
                <w:left w:w="0" w:type="dxa"/>
                <w:right w:w="0" w:type="dxa"/>
              </w:tblCellMar>
              <w:tblLook w:val="04A0" w:firstRow="1" w:lastRow="0" w:firstColumn="1" w:lastColumn="0" w:noHBand="0" w:noVBand="1"/>
            </w:tblPr>
            <w:tblGrid>
              <w:gridCol w:w="659"/>
              <w:gridCol w:w="466"/>
              <w:gridCol w:w="368"/>
              <w:gridCol w:w="368"/>
              <w:gridCol w:w="433"/>
              <w:gridCol w:w="433"/>
              <w:gridCol w:w="433"/>
            </w:tblGrid>
            <w:tr w:rsidR="0050720D" w:rsidRPr="00AC5315" w14:paraId="75DCEE01" w14:textId="77777777" w:rsidTr="00516E28">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6BDAD4" w14:textId="77777777" w:rsidR="0050720D" w:rsidRPr="00CE15A4" w:rsidRDefault="0050720D" w:rsidP="00516E28">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6E2E9" w14:textId="77777777" w:rsidR="0050720D" w:rsidRPr="00AC5315" w:rsidRDefault="0050720D" w:rsidP="00516E28">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BF411" w14:textId="77777777" w:rsidR="0050720D" w:rsidRPr="00AC5315" w:rsidRDefault="0050720D" w:rsidP="00516E28">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EE78B" w14:textId="77777777" w:rsidR="0050720D" w:rsidRPr="00AC5315" w:rsidRDefault="0050720D" w:rsidP="00516E28">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45C89E" w14:textId="77777777" w:rsidR="0050720D" w:rsidRPr="00AC5315" w:rsidRDefault="0050720D" w:rsidP="00516E28">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E1876" w14:textId="77777777" w:rsidR="0050720D" w:rsidRPr="00AC5315" w:rsidRDefault="0050720D" w:rsidP="00516E28">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D3026" w14:textId="77777777" w:rsidR="0050720D" w:rsidRPr="00AC5315" w:rsidRDefault="0050720D" w:rsidP="00516E28">
                  <w:pPr>
                    <w:pStyle w:val="B1"/>
                    <w:ind w:left="0" w:firstLine="0"/>
                    <w:rPr>
                      <w:sz w:val="14"/>
                      <w:szCs w:val="16"/>
                    </w:rPr>
                  </w:pPr>
                  <w:r w:rsidRPr="00AC5315">
                    <w:rPr>
                      <w:sz w:val="14"/>
                      <w:szCs w:val="16"/>
                    </w:rPr>
                    <w:t>20</w:t>
                  </w:r>
                </w:p>
              </w:tc>
            </w:tr>
            <w:tr w:rsidR="0050720D" w:rsidRPr="00AC5315" w14:paraId="27A9E024" w14:textId="77777777" w:rsidTr="00516E28">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39227" w14:textId="77777777" w:rsidR="0050720D" w:rsidRPr="00AC5315" w:rsidRDefault="0050720D" w:rsidP="00516E28">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192AAA54" w14:textId="77777777" w:rsidR="0050720D" w:rsidRPr="00AC5315" w:rsidRDefault="0050720D" w:rsidP="00516E28">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14D508EC" w14:textId="77777777" w:rsidR="0050720D" w:rsidRPr="00AC5315" w:rsidRDefault="0050720D" w:rsidP="00516E28">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4BC4063F" w14:textId="77777777" w:rsidR="0050720D" w:rsidRPr="00AC5315" w:rsidRDefault="0050720D" w:rsidP="00516E28">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3A3087C9" w14:textId="77777777" w:rsidR="0050720D" w:rsidRPr="00AC5315" w:rsidRDefault="0050720D" w:rsidP="00516E28">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72D60F3F" w14:textId="77777777" w:rsidR="0050720D" w:rsidRPr="00AC5315" w:rsidRDefault="0050720D" w:rsidP="00516E28">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1913CCF0" w14:textId="77777777" w:rsidR="0050720D" w:rsidRPr="00AC5315" w:rsidRDefault="0050720D" w:rsidP="00516E28">
                  <w:pPr>
                    <w:pStyle w:val="B1"/>
                    <w:ind w:left="0" w:firstLine="0"/>
                    <w:rPr>
                      <w:sz w:val="14"/>
                      <w:szCs w:val="16"/>
                    </w:rPr>
                  </w:pPr>
                  <w:r w:rsidRPr="00AC5315">
                    <w:rPr>
                      <w:sz w:val="14"/>
                      <w:szCs w:val="16"/>
                    </w:rPr>
                    <w:t>4</w:t>
                  </w:r>
                </w:p>
              </w:tc>
            </w:tr>
          </w:tbl>
          <w:p w14:paraId="3B088D76" w14:textId="77777777" w:rsidR="0050720D" w:rsidRPr="00AC5315" w:rsidRDefault="0050720D" w:rsidP="00516E28">
            <w:pPr>
              <w:pStyle w:val="B1"/>
              <w:rPr>
                <w:sz w:val="14"/>
                <w:szCs w:val="14"/>
              </w:rPr>
            </w:pPr>
          </w:p>
          <w:p w14:paraId="5227AD2D" w14:textId="77777777" w:rsidR="0050720D" w:rsidRPr="00AC5315" w:rsidRDefault="0050720D" w:rsidP="00516E28">
            <w:pPr>
              <w:pStyle w:val="B1"/>
              <w:rPr>
                <w:rFonts w:eastAsia="SimSun"/>
                <w:sz w:val="14"/>
                <w:szCs w:val="14"/>
                <w:lang w:val="en-US"/>
              </w:rPr>
            </w:pPr>
            <w:r w:rsidRPr="00AC5315">
              <w:rPr>
                <w:rFonts w:eastAsia="SimSun"/>
                <w:sz w:val="14"/>
                <w:szCs w:val="14"/>
                <w:lang w:val="en-US"/>
              </w:rPr>
              <w:t xml:space="preserve">        </w:t>
            </w:r>
            <w:r w:rsidRPr="00AC5315">
              <w:rPr>
                <w:sz w:val="14"/>
                <w:szCs w:val="16"/>
                <w:lang w:val="en-US"/>
              </w:rPr>
              <w:t>+ 5 or 6bits</w:t>
            </w:r>
          </w:p>
          <w:p w14:paraId="572B71DC" w14:textId="77777777" w:rsidR="0050720D" w:rsidRPr="00AC5315" w:rsidRDefault="0050720D" w:rsidP="00516E28">
            <w:pPr>
              <w:pStyle w:val="B1"/>
              <w:rPr>
                <w:rFonts w:eastAsia="SimSun"/>
                <w:sz w:val="14"/>
                <w:szCs w:val="14"/>
                <w:lang w:val="x-none"/>
              </w:rPr>
            </w:pPr>
            <w:r w:rsidRPr="00AC5315">
              <w:rPr>
                <w:sz w:val="14"/>
                <w:szCs w:val="14"/>
              </w:rPr>
              <w:t>-</w:t>
            </w:r>
            <w:r w:rsidRPr="00AC5315">
              <w:rPr>
                <w:sz w:val="14"/>
                <w:szCs w:val="14"/>
              </w:rPr>
              <w:tab/>
              <w:t>Modulation and coding scheme</w:t>
            </w:r>
            <w:r w:rsidRPr="00AC5315">
              <w:rPr>
                <w:rFonts w:hint="eastAsia"/>
                <w:sz w:val="14"/>
                <w:szCs w:val="14"/>
              </w:rPr>
              <w:t xml:space="preserve"> </w:t>
            </w:r>
            <w:r w:rsidRPr="00AC5315">
              <w:rPr>
                <w:sz w:val="14"/>
                <w:szCs w:val="14"/>
              </w:rPr>
              <w:t xml:space="preserve">– 3 or </w:t>
            </w:r>
            <w:r w:rsidRPr="00AC5315">
              <w:rPr>
                <w:rFonts w:hint="eastAsia"/>
                <w:sz w:val="14"/>
                <w:szCs w:val="14"/>
              </w:rPr>
              <w:t xml:space="preserve">4 </w:t>
            </w:r>
            <w:r w:rsidRPr="00AC5315">
              <w:rPr>
                <w:sz w:val="14"/>
                <w:szCs w:val="14"/>
              </w:rPr>
              <w:t xml:space="preserve">bits </w:t>
            </w:r>
          </w:p>
          <w:p w14:paraId="38BBEEF2" w14:textId="77777777" w:rsidR="0050720D" w:rsidRPr="00AC5315" w:rsidRDefault="0050720D" w:rsidP="00516E28">
            <w:pPr>
              <w:pStyle w:val="B1"/>
              <w:rPr>
                <w:rFonts w:eastAsia="SimSun"/>
                <w:sz w:val="14"/>
                <w:szCs w:val="14"/>
              </w:rPr>
            </w:pPr>
            <w:r w:rsidRPr="00AC5315">
              <w:rPr>
                <w:rFonts w:eastAsia="SimSun"/>
                <w:sz w:val="14"/>
                <w:szCs w:val="14"/>
              </w:rPr>
              <w:t>-</w:t>
            </w:r>
            <w:r w:rsidRPr="00AC5315">
              <w:rPr>
                <w:rFonts w:eastAsia="SimSun"/>
                <w:sz w:val="14"/>
                <w:szCs w:val="14"/>
              </w:rPr>
              <w:tab/>
              <w:t xml:space="preserve">Number of resource units – 1 bit </w:t>
            </w:r>
          </w:p>
          <w:p w14:paraId="1CCA9494" w14:textId="77777777" w:rsidR="0050720D" w:rsidRPr="00AC5315" w:rsidRDefault="0050720D" w:rsidP="00516E28">
            <w:pPr>
              <w:pStyle w:val="B1"/>
              <w:rPr>
                <w:sz w:val="14"/>
                <w:szCs w:val="14"/>
              </w:rPr>
            </w:pPr>
            <w:r w:rsidRPr="00AC5315">
              <w:rPr>
                <w:sz w:val="14"/>
                <w:szCs w:val="14"/>
              </w:rPr>
              <w:t>-</w:t>
            </w:r>
            <w:r w:rsidRPr="00AC5315">
              <w:rPr>
                <w:sz w:val="14"/>
                <w:szCs w:val="14"/>
              </w:rPr>
              <w:tab/>
            </w:r>
            <w:r w:rsidRPr="00AC5315">
              <w:rPr>
                <w:rFonts w:hint="eastAsia"/>
                <w:sz w:val="14"/>
                <w:szCs w:val="14"/>
              </w:rPr>
              <w:t>Repetition number</w:t>
            </w:r>
            <w:r w:rsidRPr="00AC5315">
              <w:rPr>
                <w:sz w:val="14"/>
                <w:szCs w:val="14"/>
              </w:rPr>
              <w:t xml:space="preserve"> – </w:t>
            </w:r>
            <w:r w:rsidRPr="00AC5315">
              <w:rPr>
                <w:rFonts w:hint="eastAsia"/>
                <w:sz w:val="14"/>
                <w:szCs w:val="14"/>
              </w:rPr>
              <w:t>3</w:t>
            </w:r>
            <w:r w:rsidRPr="00AC5315">
              <w:rPr>
                <w:sz w:val="14"/>
                <w:szCs w:val="14"/>
              </w:rPr>
              <w:t xml:space="preserve"> bit</w:t>
            </w:r>
            <w:r w:rsidRPr="00AC5315">
              <w:rPr>
                <w:rFonts w:hint="eastAsia"/>
                <w:sz w:val="14"/>
                <w:szCs w:val="14"/>
              </w:rPr>
              <w:t xml:space="preserve">s </w:t>
            </w:r>
          </w:p>
          <w:p w14:paraId="22B2C35D" w14:textId="77777777" w:rsidR="0050720D" w:rsidRPr="00351BB8" w:rsidRDefault="0050720D" w:rsidP="00516E28">
            <w:pPr>
              <w:pStyle w:val="B1"/>
              <w:rPr>
                <w:sz w:val="14"/>
                <w:szCs w:val="14"/>
              </w:rPr>
            </w:pPr>
            <w:r w:rsidRPr="00351BB8">
              <w:rPr>
                <w:sz w:val="14"/>
                <w:szCs w:val="14"/>
              </w:rPr>
              <w:t>-</w:t>
            </w:r>
            <w:r w:rsidRPr="00351BB8">
              <w:rPr>
                <w:sz w:val="14"/>
                <w:szCs w:val="14"/>
              </w:rPr>
              <w:tab/>
              <w:t xml:space="preserve">HARQ process number – </w:t>
            </w:r>
            <w:r w:rsidRPr="00351BB8">
              <w:rPr>
                <w:rFonts w:hint="eastAsia"/>
                <w:sz w:val="14"/>
                <w:szCs w:val="14"/>
              </w:rPr>
              <w:t>1</w:t>
            </w:r>
            <w:r w:rsidRPr="00351BB8">
              <w:rPr>
                <w:sz w:val="14"/>
                <w:szCs w:val="14"/>
              </w:rPr>
              <w:t xml:space="preserve"> bit </w:t>
            </w:r>
          </w:p>
          <w:p w14:paraId="3EFD9935" w14:textId="77777777" w:rsidR="0050720D" w:rsidRPr="00AC5315" w:rsidRDefault="0050720D" w:rsidP="00516E28">
            <w:pPr>
              <w:pStyle w:val="B1"/>
              <w:rPr>
                <w:sz w:val="14"/>
                <w:szCs w:val="14"/>
              </w:rPr>
            </w:pPr>
            <w:r w:rsidRPr="00351BB8">
              <w:rPr>
                <w:sz w:val="14"/>
                <w:szCs w:val="14"/>
              </w:rPr>
              <w:t>-</w:t>
            </w:r>
            <w:r w:rsidRPr="00351BB8">
              <w:rPr>
                <w:sz w:val="14"/>
                <w:szCs w:val="14"/>
              </w:rPr>
              <w:tab/>
              <w:t>New data indicator – 1 bit</w:t>
            </w:r>
            <w:r>
              <w:rPr>
                <w:sz w:val="14"/>
                <w:szCs w:val="14"/>
              </w:rPr>
              <w:t xml:space="preserve"> </w:t>
            </w:r>
          </w:p>
          <w:p w14:paraId="21EB589A" w14:textId="77777777" w:rsidR="0050720D" w:rsidRPr="00AC5315" w:rsidRDefault="0050720D" w:rsidP="00516E28">
            <w:pPr>
              <w:pStyle w:val="B1"/>
              <w:rPr>
                <w:sz w:val="14"/>
                <w:szCs w:val="14"/>
              </w:rPr>
            </w:pPr>
            <w:r w:rsidRPr="00AC5315">
              <w:rPr>
                <w:sz w:val="14"/>
                <w:szCs w:val="14"/>
              </w:rPr>
              <w:t>-</w:t>
            </w:r>
            <w:r w:rsidRPr="00AC5315">
              <w:rPr>
                <w:sz w:val="14"/>
                <w:szCs w:val="14"/>
              </w:rPr>
              <w:tab/>
            </w:r>
            <w:r w:rsidRPr="00AC5315">
              <w:rPr>
                <w:rFonts w:hint="eastAsia"/>
                <w:sz w:val="14"/>
                <w:szCs w:val="14"/>
              </w:rPr>
              <w:t xml:space="preserve">DCI subframe repetition number </w:t>
            </w:r>
            <w:r w:rsidRPr="00AC5315">
              <w:rPr>
                <w:sz w:val="14"/>
                <w:szCs w:val="14"/>
              </w:rPr>
              <w:t xml:space="preserve">– </w:t>
            </w:r>
            <w:r w:rsidRPr="00AC5315">
              <w:rPr>
                <w:rFonts w:hint="eastAsia"/>
                <w:sz w:val="14"/>
                <w:szCs w:val="14"/>
              </w:rPr>
              <w:t>2</w:t>
            </w:r>
            <w:r w:rsidRPr="00AC5315">
              <w:rPr>
                <w:sz w:val="14"/>
                <w:szCs w:val="14"/>
              </w:rPr>
              <w:t xml:space="preserve"> bit</w:t>
            </w:r>
            <w:r w:rsidRPr="00AC5315">
              <w:rPr>
                <w:rFonts w:hint="eastAsia"/>
                <w:sz w:val="14"/>
                <w:szCs w:val="14"/>
              </w:rPr>
              <w:t xml:space="preserve">s </w:t>
            </w:r>
          </w:p>
          <w:p w14:paraId="5CB2D752" w14:textId="77777777" w:rsidR="0050720D" w:rsidRDefault="0050720D" w:rsidP="00516E28">
            <w:pPr>
              <w:pStyle w:val="B1"/>
              <w:rPr>
                <w:color w:val="C44444"/>
                <w:sz w:val="14"/>
                <w:szCs w:val="14"/>
                <w:lang w:val="en-US"/>
              </w:rPr>
            </w:pPr>
            <w:r w:rsidRPr="00351BB8">
              <w:rPr>
                <w:sz w:val="14"/>
                <w:szCs w:val="16"/>
                <w:lang w:val="en-US"/>
              </w:rPr>
              <w:t xml:space="preserve">If the Modulation and coding scheme in format 6-0B is 4 bits and set to all ones, format 6-0B is used for the indication of ACK feedback, and all the remaining bits except Flag for format 6-0B/format 6-1B differentiation and DCI subframe repetition number are set to zero. </w:t>
            </w:r>
            <w:r w:rsidRPr="000674A5">
              <w:rPr>
                <w:color w:val="C44444"/>
                <w:sz w:val="14"/>
                <w:szCs w:val="14"/>
                <w:lang w:val="en-US"/>
              </w:rPr>
              <w:t>If</w:t>
            </w:r>
            <w:r>
              <w:rPr>
                <w:color w:val="C44444"/>
                <w:sz w:val="14"/>
                <w:szCs w:val="14"/>
                <w:lang w:val="en-US"/>
              </w:rPr>
              <w:t xml:space="preserve"> </w:t>
            </w:r>
            <w:r w:rsidRPr="000674A5">
              <w:rPr>
                <w:color w:val="C44444"/>
                <w:sz w:val="14"/>
                <w:szCs w:val="14"/>
                <w:lang w:val="en-US"/>
              </w:rPr>
              <w:t>ce-PUSCH-PUR-Config is enabled by higher layers</w:t>
            </w:r>
            <w:r>
              <w:rPr>
                <w:color w:val="C44444"/>
                <w:sz w:val="14"/>
                <w:szCs w:val="14"/>
                <w:lang w:val="en-US"/>
              </w:rPr>
              <w:t xml:space="preserve"> and </w:t>
            </w:r>
            <w:r w:rsidRPr="00BE216A">
              <w:rPr>
                <w:color w:val="C44444"/>
                <w:sz w:val="14"/>
                <w:szCs w:val="14"/>
                <w:lang w:val="en-US"/>
              </w:rPr>
              <w:t>CRC is scrambled by PUR-RNTI</w:t>
            </w:r>
            <w:r w:rsidRPr="000674A5">
              <w:rPr>
                <w:color w:val="C44444"/>
                <w:sz w:val="14"/>
                <w:szCs w:val="14"/>
                <w:lang w:val="en-US"/>
              </w:rPr>
              <w:t>,</w:t>
            </w:r>
            <w:r>
              <w:rPr>
                <w:color w:val="C44444"/>
                <w:sz w:val="14"/>
                <w:szCs w:val="14"/>
                <w:lang w:val="en-US"/>
              </w:rPr>
              <w:t xml:space="preserve"> then:</w:t>
            </w:r>
            <w:r>
              <w:t xml:space="preserve"> </w:t>
            </w:r>
            <w:r>
              <w:rPr>
                <w:color w:val="C44444"/>
                <w:sz w:val="14"/>
                <w:szCs w:val="14"/>
                <w:lang w:val="en-US"/>
              </w:rPr>
              <w:t>Th</w:t>
            </w:r>
            <w:r w:rsidRPr="000276DE">
              <w:rPr>
                <w:color w:val="C44444"/>
                <w:sz w:val="14"/>
                <w:szCs w:val="14"/>
                <w:lang w:val="en-US"/>
              </w:rPr>
              <w:t xml:space="preserve">e </w:t>
            </w:r>
            <w:r>
              <w:rPr>
                <w:color w:val="C44444"/>
                <w:sz w:val="14"/>
                <w:szCs w:val="14"/>
                <w:lang w:val="en-US"/>
              </w:rPr>
              <w:t>3 bits Repetition</w:t>
            </w:r>
            <w:r w:rsidRPr="000276DE">
              <w:rPr>
                <w:color w:val="C44444"/>
                <w:sz w:val="14"/>
                <w:szCs w:val="14"/>
                <w:lang w:val="en-US"/>
              </w:rPr>
              <w:t xml:space="preserve"> number field </w:t>
            </w:r>
            <w:r>
              <w:rPr>
                <w:color w:val="C44444"/>
                <w:sz w:val="14"/>
                <w:szCs w:val="14"/>
                <w:lang w:val="en-US"/>
              </w:rPr>
              <w:t xml:space="preserve">is usable and </w:t>
            </w:r>
            <w:r w:rsidRPr="000276DE">
              <w:rPr>
                <w:color w:val="C44444"/>
                <w:sz w:val="14"/>
                <w:szCs w:val="14"/>
                <w:lang w:val="en-US"/>
              </w:rPr>
              <w:t>does not remain set to zero</w:t>
            </w:r>
            <w:r>
              <w:rPr>
                <w:color w:val="C44444"/>
                <w:sz w:val="14"/>
                <w:szCs w:val="14"/>
                <w:lang w:val="en-US"/>
              </w:rPr>
              <w:t xml:space="preserve">. The </w:t>
            </w:r>
            <w:r w:rsidRPr="00FC1D77">
              <w:rPr>
                <w:color w:val="C44444"/>
                <w:sz w:val="14"/>
                <w:szCs w:val="14"/>
                <w:lang w:val="en-US"/>
              </w:rPr>
              <w:t>Number of resource units</w:t>
            </w:r>
            <w:r>
              <w:rPr>
                <w:color w:val="C44444"/>
                <w:sz w:val="14"/>
                <w:szCs w:val="14"/>
                <w:lang w:val="en-US"/>
              </w:rPr>
              <w:t xml:space="preserve">, </w:t>
            </w:r>
            <w:r w:rsidRPr="00FC1D77">
              <w:rPr>
                <w:color w:val="C44444"/>
                <w:sz w:val="14"/>
                <w:szCs w:val="14"/>
                <w:lang w:val="en-US"/>
              </w:rPr>
              <w:t>HARQ process number</w:t>
            </w:r>
            <w:r>
              <w:rPr>
                <w:color w:val="C44444"/>
                <w:sz w:val="14"/>
                <w:szCs w:val="14"/>
                <w:lang w:val="en-US"/>
              </w:rPr>
              <w:t xml:space="preserve">, and </w:t>
            </w:r>
            <w:r w:rsidRPr="00FC1D77">
              <w:rPr>
                <w:color w:val="C44444"/>
                <w:sz w:val="14"/>
                <w:szCs w:val="14"/>
                <w:lang w:val="en-US"/>
              </w:rPr>
              <w:t xml:space="preserve">New data indicator </w:t>
            </w:r>
            <w:r>
              <w:rPr>
                <w:color w:val="C44444"/>
                <w:sz w:val="14"/>
                <w:szCs w:val="14"/>
                <w:lang w:val="en-US"/>
              </w:rPr>
              <w:t xml:space="preserve">fields do not remain set to zero and their 3 bits are </w:t>
            </w:r>
            <w:r w:rsidRPr="000276DE">
              <w:rPr>
                <w:color w:val="C44444"/>
                <w:sz w:val="14"/>
                <w:szCs w:val="14"/>
                <w:lang w:val="en-US"/>
              </w:rPr>
              <w:t>used to indicate a TA adjustment or a fallback to RACH/EDT as described in [TS 36.213</w:t>
            </w:r>
            <w:r w:rsidRPr="000276DE" w:rsidDel="00A33EB4">
              <w:rPr>
                <w:color w:val="C44444"/>
                <w:sz w:val="14"/>
                <w:szCs w:val="14"/>
                <w:lang w:val="en-US"/>
              </w:rPr>
              <w:t>].</w:t>
            </w:r>
          </w:p>
          <w:p w14:paraId="53FB5AA6" w14:textId="77777777" w:rsidR="0050720D" w:rsidRPr="00FE5EE6" w:rsidRDefault="0050720D" w:rsidP="00516E28">
            <w:pPr>
              <w:pStyle w:val="B1"/>
              <w:rPr>
                <w:sz w:val="14"/>
                <w:szCs w:val="16"/>
                <w:lang w:val="en-US"/>
              </w:rPr>
            </w:pPr>
            <w:r w:rsidRPr="00351BB8">
              <w:rPr>
                <w:sz w:val="14"/>
                <w:szCs w:val="16"/>
                <w:lang w:val="en-US"/>
              </w:rPr>
              <w:t>If the number of information bits in format 6-0B mapped onto a given search space is less than the payload size of format 6-1B for scheduling the same serving cell and mapped onto the same search space (including any padding bits appended to format 6-1B), zeros shall be appended to format 6-0B until the payload size equals that of format 6-1B.</w:t>
            </w:r>
          </w:p>
        </w:tc>
      </w:tr>
    </w:tbl>
    <w:p w14:paraId="3C765246" w14:textId="0A8FF0E9" w:rsidR="0059775E" w:rsidRPr="0050720D" w:rsidRDefault="0059775E" w:rsidP="0050720D">
      <w:pPr>
        <w:pStyle w:val="TableofFigures"/>
        <w:tabs>
          <w:tab w:val="right" w:leader="dot" w:pos="9629"/>
        </w:tabs>
        <w:rPr>
          <w:rFonts w:asciiTheme="minorHAnsi" w:eastAsiaTheme="minorEastAsia" w:hAnsiTheme="minorHAnsi" w:cstheme="minorBidi"/>
          <w:b w:val="0"/>
          <w:noProof/>
          <w:sz w:val="22"/>
          <w:szCs w:val="22"/>
          <w:lang w:eastAsia="sv-SE"/>
        </w:rPr>
      </w:pPr>
    </w:p>
    <w:p w14:paraId="223F18E1"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74" w:history="1">
        <w:r w:rsidR="0059775E" w:rsidRPr="00EA2891">
          <w:rPr>
            <w:rStyle w:val="Hyperlink"/>
            <w:noProof/>
          </w:rPr>
          <w:t>Proposal 5</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RAN1 to down-select a report to trigger a CE Mode change in idle mode:</w:t>
        </w:r>
      </w:hyperlink>
    </w:p>
    <w:p w14:paraId="69AA3438" w14:textId="77777777" w:rsidR="0059775E" w:rsidRDefault="002F5FA2" w:rsidP="0050720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19875" w:history="1">
        <w:r w:rsidR="0059775E" w:rsidRPr="00EA2891">
          <w:rPr>
            <w:rStyle w:val="Hyperlink"/>
            <w:rFonts w:ascii="Symbol" w:hAnsi="Symbol"/>
            <w:noProof/>
          </w:rPr>
          <w:t></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Alt1: Using RSRP measurements along with the legacy “PRACH CE levels” for the UE to report over PUSCH a recommendation to keep or change the CE Mode/CE level.</w:t>
        </w:r>
      </w:hyperlink>
    </w:p>
    <w:p w14:paraId="41A2494C" w14:textId="77777777" w:rsidR="0059775E" w:rsidRDefault="002F5FA2" w:rsidP="0050720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19876" w:history="1">
        <w:r w:rsidR="0059775E" w:rsidRPr="00EA2891">
          <w:rPr>
            <w:rStyle w:val="Hyperlink"/>
            <w:rFonts w:ascii="Symbol" w:hAnsi="Symbol"/>
            <w:noProof/>
          </w:rPr>
          <w:t></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Alt2: Using the downlink channel quality measurement report to suggest keeping or changing the CE Mode/CE level based on the estimated number of repetitions required to decode the MPDCCH.</w:t>
        </w:r>
      </w:hyperlink>
    </w:p>
    <w:p w14:paraId="09E2B33E" w14:textId="77777777" w:rsidR="0059775E" w:rsidRDefault="002F5FA2" w:rsidP="0050720D">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19877" w:history="1">
        <w:r w:rsidR="0059775E" w:rsidRPr="00EA2891">
          <w:rPr>
            <w:rStyle w:val="Hyperlink"/>
            <w:rFonts w:ascii="Symbol" w:hAnsi="Symbol"/>
            <w:noProof/>
          </w:rPr>
          <w:t></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Alt3: The CE mode change is decided by the eNodeB after a PUR transmissions without any assistance from the UE.</w:t>
        </w:r>
      </w:hyperlink>
    </w:p>
    <w:p w14:paraId="590301B3"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78" w:history="1">
        <w:r w:rsidR="0059775E" w:rsidRPr="00EA2891">
          <w:rPr>
            <w:rStyle w:val="Hyperlink"/>
            <w:noProof/>
          </w:rPr>
          <w:t>Proposal 6</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The start of the mpdcch monitoring for early PUSCH termination in PUR will require more discussion and may have an impact on HL if a configuration aspect is involved. Therefore, at this point of the WI “Early PUSCH termination” should not be specified in Rel-16.</w:t>
        </w:r>
      </w:hyperlink>
    </w:p>
    <w:p w14:paraId="6365285C"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79" w:history="1">
        <w:r w:rsidR="0059775E" w:rsidRPr="00EA2891">
          <w:rPr>
            <w:rStyle w:val="Hyperlink"/>
            <w:noProof/>
          </w:rPr>
          <w:t>Proposal 7</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Even if the TA is valid, the UE is only allowed to transmit over PUR if the difference between the previous and the current “PL” (i.e., the path loss estimate) is less or equal than +/- X.  X = +/- 6dB or Infinity (which disables it).</w:t>
        </w:r>
      </w:hyperlink>
    </w:p>
    <w:p w14:paraId="3ACA46AF"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80" w:history="1">
        <w:r w:rsidR="0059775E" w:rsidRPr="00EA2891">
          <w:rPr>
            <w:rStyle w:val="Hyperlink"/>
            <w:noProof/>
            <w:lang w:val="en-US"/>
          </w:rPr>
          <w:t>Proposal 8</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lang w:val="en-US"/>
          </w:rPr>
          <w:t>CFS PUR is not supported in Rel-16.</w:t>
        </w:r>
      </w:hyperlink>
    </w:p>
    <w:p w14:paraId="7D068BAD" w14:textId="77777777" w:rsidR="0059775E" w:rsidRDefault="002F5FA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19881" w:history="1">
        <w:r w:rsidR="0059775E" w:rsidRPr="00EA2891">
          <w:rPr>
            <w:rStyle w:val="Hyperlink"/>
            <w:noProof/>
          </w:rPr>
          <w:t>Proposal 9</w:t>
        </w:r>
        <w:r w:rsidR="0059775E">
          <w:rPr>
            <w:rFonts w:asciiTheme="minorHAnsi" w:eastAsiaTheme="minorEastAsia" w:hAnsiTheme="minorHAnsi" w:cstheme="minorBidi"/>
            <w:b w:val="0"/>
            <w:noProof/>
            <w:sz w:val="22"/>
            <w:szCs w:val="22"/>
            <w:lang w:val="sv-SE" w:eastAsia="sv-SE"/>
          </w:rPr>
          <w:tab/>
        </w:r>
        <w:r w:rsidR="0059775E" w:rsidRPr="00EA2891">
          <w:rPr>
            <w:rStyle w:val="Hyperlink"/>
            <w:noProof/>
          </w:rPr>
          <w:t>CBS PUR is not supported in Rel-16.</w:t>
        </w:r>
      </w:hyperlink>
    </w:p>
    <w:p w14:paraId="5A1EB9E8" w14:textId="6AAD71FF"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59" w:name="_In-sequence_SDU_delivery"/>
      <w:bookmarkEnd w:id="59"/>
      <w:r>
        <w:t>5</w:t>
      </w:r>
      <w:r>
        <w:tab/>
      </w:r>
      <w:r w:rsidR="00F507D1" w:rsidRPr="00CE0424">
        <w:t>References</w:t>
      </w:r>
    </w:p>
    <w:bookmarkStart w:id="60" w:name="_Ref174151459"/>
    <w:bookmarkStart w:id="61" w:name="_Ref189809556"/>
    <w:bookmarkStart w:id="62" w:name="_Ref525824664"/>
    <w:bookmarkStart w:id="63" w:name="_Hlk4751152"/>
    <w:p w14:paraId="42A419F1" w14:textId="0FD7455A" w:rsidR="00863330" w:rsidRDefault="00863330" w:rsidP="00863330">
      <w:pPr>
        <w:pStyle w:val="Reference"/>
      </w:pPr>
      <w:r>
        <w:fldChar w:fldCharType="begin"/>
      </w:r>
      <w:r>
        <w:instrText xml:space="preserve"> HYPERLINK "https://www.3gpp.org/ftp/tsg_ran/TSG_RAN/TSGR_84/Docs/RP-191356.zip" </w:instrText>
      </w:r>
      <w:r>
        <w:fldChar w:fldCharType="separate"/>
      </w:r>
      <w:r w:rsidRPr="00863330">
        <w:rPr>
          <w:rStyle w:val="Hyperlink"/>
        </w:rPr>
        <w:t>RP-191356</w:t>
      </w:r>
      <w:r>
        <w:fldChar w:fldCharType="end"/>
      </w:r>
      <w:r w:rsidRPr="000227F6">
        <w:t xml:space="preserve">, </w:t>
      </w:r>
      <w:r w:rsidR="00106987" w:rsidRPr="00106987">
        <w:t>Revised WID: Additional MTC enhancements for LTE, RAN #84, Newport Beach, USA, June 3rd-6th, 2019</w:t>
      </w:r>
      <w:r w:rsidRPr="000227F6">
        <w:t>.</w:t>
      </w:r>
    </w:p>
    <w:p w14:paraId="1E9EEAFC" w14:textId="13556546" w:rsidR="00555930" w:rsidRDefault="00027476" w:rsidP="00ED6579">
      <w:pPr>
        <w:pStyle w:val="Reference"/>
      </w:pPr>
      <w:r w:rsidRPr="007B6CBB">
        <w:t xml:space="preserve">“Chairman’s notes of AI 6.2.1 Additional </w:t>
      </w:r>
      <w:r>
        <w:t>MTC e</w:t>
      </w:r>
      <w:r w:rsidRPr="007B6CBB">
        <w:t>nhancements</w:t>
      </w:r>
      <w:r>
        <w:t xml:space="preserve"> for LTE</w:t>
      </w:r>
      <w:r w:rsidRPr="007B6CBB">
        <w:t xml:space="preserve">,” RAN1 </w:t>
      </w:r>
      <w:r>
        <w:t>#98</w:t>
      </w:r>
      <w:r w:rsidR="00212BB0">
        <w:t>bis</w:t>
      </w:r>
      <w:r>
        <w:t xml:space="preserve">, </w:t>
      </w:r>
      <w:r w:rsidR="00212BB0" w:rsidRPr="00212BB0">
        <w:t>Chongqing, People’s Republic of China, October 14th – 20th</w:t>
      </w:r>
      <w:r>
        <w:t>,</w:t>
      </w:r>
      <w:r w:rsidRPr="00C15D9E">
        <w:t xml:space="preserve"> 2019</w:t>
      </w:r>
      <w:r w:rsidRPr="007B6CBB">
        <w:t>.</w:t>
      </w:r>
    </w:p>
    <w:p w14:paraId="64F9214D" w14:textId="77777777" w:rsidR="00BE11E8" w:rsidRDefault="00D2195D" w:rsidP="00027476">
      <w:pPr>
        <w:pStyle w:val="Reference"/>
      </w:pPr>
      <w:r w:rsidRPr="00D2195D">
        <w:t>R1-1910528</w:t>
      </w:r>
      <w:r>
        <w:t xml:space="preserve">, </w:t>
      </w:r>
      <w:r w:rsidR="0063366A" w:rsidRPr="0063366A">
        <w:t>LTE-M Preconfigured UL Resources Feature Lead Summary RAN1 #98bis</w:t>
      </w:r>
      <w:r w:rsidR="0063366A">
        <w:t xml:space="preserve">, Sierra Wireless, </w:t>
      </w:r>
      <w:r w:rsidR="0063366A" w:rsidRPr="0063366A">
        <w:t>Chongqing, People’s Republic of China, October 14th – 20th, 2019</w:t>
      </w:r>
    </w:p>
    <w:p w14:paraId="3D1D3A67" w14:textId="1BD604BB" w:rsidR="00D2195D" w:rsidRDefault="00BE11E8" w:rsidP="00027476">
      <w:pPr>
        <w:pStyle w:val="Reference"/>
      </w:pPr>
      <w:r>
        <w:t>3GPP TS 36.213, “</w:t>
      </w:r>
      <w:r w:rsidRPr="00BE11E8">
        <w:t>Evolved Universal Terrestrial Radio Access (E-UTRA); Physical layer procedures</w:t>
      </w:r>
      <w:r>
        <w:t>”, v15.7.0</w:t>
      </w:r>
      <w:r w:rsidR="0063366A">
        <w:t>.</w:t>
      </w:r>
    </w:p>
    <w:bookmarkEnd w:id="60"/>
    <w:bookmarkEnd w:id="61"/>
    <w:bookmarkEnd w:id="62"/>
    <w:p w14:paraId="02BA1CD7" w14:textId="77777777" w:rsidR="00863330" w:rsidRDefault="00863330" w:rsidP="00863330">
      <w:pPr>
        <w:pStyle w:val="Reference"/>
      </w:pPr>
      <w:r>
        <w:t xml:space="preserve">R1-1813039, “Support for transmission in preconfigured UL resources”, Qualcomm Incorporated, </w:t>
      </w:r>
      <w:bookmarkStart w:id="64" w:name="_Hlk4748392"/>
      <w:r>
        <w:t>Spokane, USA, November 12</w:t>
      </w:r>
      <w:r w:rsidRPr="00E9213B">
        <w:rPr>
          <w:vertAlign w:val="superscript"/>
        </w:rPr>
        <w:t>th</w:t>
      </w:r>
      <w:r>
        <w:t xml:space="preserve"> – 16</w:t>
      </w:r>
      <w:r w:rsidRPr="00E9213B">
        <w:rPr>
          <w:vertAlign w:val="superscript"/>
        </w:rPr>
        <w:t>th</w:t>
      </w:r>
      <w:r>
        <w:t>, 2018</w:t>
      </w:r>
      <w:bookmarkEnd w:id="64"/>
      <w:r>
        <w:t xml:space="preserve">. </w:t>
      </w:r>
    </w:p>
    <w:p w14:paraId="38F10AB2" w14:textId="77777777" w:rsidR="00863330" w:rsidRDefault="00863330" w:rsidP="00863330">
      <w:pPr>
        <w:pStyle w:val="Reference"/>
      </w:pPr>
      <w:r w:rsidRPr="00347A8D">
        <w:t>R1-1901738</w:t>
      </w:r>
      <w:r>
        <w:t>, “</w:t>
      </w:r>
      <w:r w:rsidRPr="00EE7BB0">
        <w:t>Support for transmission in preconfigured UL resources in LTE-MTC</w:t>
      </w:r>
      <w:r>
        <w:t xml:space="preserve">,” RAN1 #96, Ericsson, </w:t>
      </w:r>
      <w:r w:rsidRPr="00347A8D">
        <w:t>Athens, Greece February 25th – 1st March 2019</w:t>
      </w:r>
      <w:r>
        <w:t>.</w:t>
      </w:r>
    </w:p>
    <w:p w14:paraId="1234170D" w14:textId="77777777" w:rsidR="00863330" w:rsidRDefault="00863330" w:rsidP="00863330">
      <w:pPr>
        <w:pStyle w:val="Reference"/>
      </w:pPr>
      <w:r w:rsidRPr="001B3D39">
        <w:t>R1-1903883</w:t>
      </w:r>
      <w:r>
        <w:t>, “</w:t>
      </w:r>
      <w:r w:rsidRPr="00EE7BB0">
        <w:t>Support for transmission in preconfigured UL resources in LTE-MTC</w:t>
      </w:r>
      <w:r>
        <w:t xml:space="preserve">,” RAN1 #96bis, Ericsson, Xi’an, </w:t>
      </w:r>
      <w:r w:rsidRPr="007B6CBB">
        <w:t>People's Republic of China, October 8th – 12th 2018.</w:t>
      </w:r>
      <w:bookmarkEnd w:id="63"/>
    </w:p>
    <w:p w14:paraId="736503AB" w14:textId="77777777" w:rsidR="00863330" w:rsidRDefault="00863330" w:rsidP="00863330">
      <w:pPr>
        <w:pStyle w:val="Reference"/>
      </w:pPr>
      <w:r w:rsidRPr="001B3D39">
        <w:t>R1-</w:t>
      </w:r>
      <w:r w:rsidRPr="00771B4C">
        <w:t>1905957</w:t>
      </w:r>
      <w:r>
        <w:t>, “</w:t>
      </w:r>
      <w:r w:rsidRPr="00EE7BB0">
        <w:t>Support for transmission in preconfigured UL resources in LTE-MTC</w:t>
      </w:r>
      <w:r>
        <w:t>,” RAN1 #97, Ericsson, Reno, USA, 13</w:t>
      </w:r>
      <w:r w:rsidRPr="00A014B0">
        <w:rPr>
          <w:vertAlign w:val="superscript"/>
        </w:rPr>
        <w:t>th</w:t>
      </w:r>
      <w:r>
        <w:t xml:space="preserve"> – 17</w:t>
      </w:r>
      <w:r w:rsidRPr="00A014B0">
        <w:rPr>
          <w:vertAlign w:val="superscript"/>
        </w:rPr>
        <w:t>th</w:t>
      </w:r>
      <w:r>
        <w:t>, May 2019</w:t>
      </w:r>
      <w:r w:rsidRPr="007B6CBB">
        <w:t>.</w:t>
      </w:r>
    </w:p>
    <w:p w14:paraId="054AAEEF" w14:textId="28A0379D" w:rsidR="00863330" w:rsidRDefault="00863330" w:rsidP="00863330">
      <w:pPr>
        <w:pStyle w:val="Reference"/>
      </w:pPr>
      <w:r w:rsidRPr="001B3D39">
        <w:t>R1-</w:t>
      </w:r>
      <w:r w:rsidRPr="00771B4C">
        <w:t>190</w:t>
      </w:r>
      <w:r>
        <w:t>8019, “</w:t>
      </w:r>
      <w:r w:rsidRPr="00EE7BB0">
        <w:t>Support for transmission in preconfigured UL resources in LTE-MTC</w:t>
      </w:r>
      <w:r>
        <w:t xml:space="preserve">,” RAN1 #98, </w:t>
      </w:r>
      <w:r w:rsidRPr="00C15D9E">
        <w:t>Prague, Czech Republic, August 26th – 30</w:t>
      </w:r>
      <w:r w:rsidRPr="00C15D9E">
        <w:rPr>
          <w:vertAlign w:val="superscript"/>
        </w:rPr>
        <w:t>th</w:t>
      </w:r>
      <w:r>
        <w:t>,</w:t>
      </w:r>
      <w:r w:rsidRPr="00C15D9E">
        <w:t xml:space="preserve"> 2019</w:t>
      </w:r>
      <w:r w:rsidRPr="007B6CBB">
        <w:t>.</w:t>
      </w:r>
    </w:p>
    <w:p w14:paraId="25823B0F" w14:textId="5381D3AF" w:rsidR="00326662" w:rsidRDefault="00E41735" w:rsidP="00326662">
      <w:pPr>
        <w:pStyle w:val="Reference"/>
      </w:pPr>
      <w:r w:rsidRPr="00E41735">
        <w:t>R1-1909987</w:t>
      </w:r>
      <w:r w:rsidR="00326662">
        <w:t>, “</w:t>
      </w:r>
      <w:r w:rsidR="00326662" w:rsidRPr="00EE7BB0">
        <w:t>Support for transmission in preconfigured UL resources in LTE-MTC</w:t>
      </w:r>
      <w:r w:rsidR="00326662">
        <w:t xml:space="preserve">,” </w:t>
      </w:r>
      <w:r w:rsidR="00F01EC0" w:rsidRPr="007B6CBB">
        <w:t xml:space="preserve">RAN1 </w:t>
      </w:r>
      <w:r w:rsidR="00F01EC0">
        <w:t xml:space="preserve">#98bis, </w:t>
      </w:r>
      <w:r w:rsidR="00F01EC0" w:rsidRPr="00212BB0">
        <w:t>Chongqing, People’s Republic of China, October 14th – 20th</w:t>
      </w:r>
      <w:r w:rsidR="00F01EC0">
        <w:t>,</w:t>
      </w:r>
      <w:r w:rsidR="00F01EC0" w:rsidRPr="00C15D9E">
        <w:t xml:space="preserve"> 2019</w:t>
      </w:r>
      <w:r w:rsidR="00326662" w:rsidRPr="007B6CBB">
        <w:t>.</w:t>
      </w:r>
    </w:p>
    <w:p w14:paraId="7580220F" w14:textId="77777777" w:rsidR="0081481C" w:rsidRDefault="0081481C" w:rsidP="0081481C">
      <w:pPr>
        <w:pStyle w:val="Reference"/>
        <w:numPr>
          <w:ilvl w:val="0"/>
          <w:numId w:val="0"/>
        </w:numPr>
        <w:ind w:left="567"/>
      </w:pPr>
    </w:p>
    <w:sectPr w:rsidR="0081481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5EBA4" w14:textId="77777777" w:rsidR="002F5FA2" w:rsidRDefault="002F5FA2">
      <w:r>
        <w:separator/>
      </w:r>
    </w:p>
  </w:endnote>
  <w:endnote w:type="continuationSeparator" w:id="0">
    <w:p w14:paraId="5AD99730" w14:textId="77777777" w:rsidR="002F5FA2" w:rsidRDefault="002F5FA2">
      <w:r>
        <w:continuationSeparator/>
      </w:r>
    </w:p>
  </w:endnote>
  <w:endnote w:type="continuationNotice" w:id="1">
    <w:p w14:paraId="10594C25" w14:textId="77777777" w:rsidR="002F5FA2" w:rsidRDefault="002F5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22169" w:rsidRDefault="00E221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3E548" w14:textId="77777777" w:rsidR="002F5FA2" w:rsidRDefault="002F5FA2">
      <w:r>
        <w:separator/>
      </w:r>
    </w:p>
  </w:footnote>
  <w:footnote w:type="continuationSeparator" w:id="0">
    <w:p w14:paraId="37C754CA" w14:textId="77777777" w:rsidR="002F5FA2" w:rsidRDefault="002F5FA2">
      <w:r>
        <w:continuationSeparator/>
      </w:r>
    </w:p>
  </w:footnote>
  <w:footnote w:type="continuationNotice" w:id="1">
    <w:p w14:paraId="7EA56CFB" w14:textId="77777777" w:rsidR="002F5FA2" w:rsidRDefault="002F5F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22169" w:rsidRDefault="00E221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8C1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58DB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2"/>
  </w:num>
  <w:num w:numId="4">
    <w:abstractNumId w:val="18"/>
  </w:num>
  <w:num w:numId="5">
    <w:abstractNumId w:val="20"/>
  </w:num>
  <w:num w:numId="6">
    <w:abstractNumId w:val="22"/>
  </w:num>
  <w:num w:numId="7">
    <w:abstractNumId w:val="10"/>
  </w:num>
  <w:num w:numId="8">
    <w:abstractNumId w:val="11"/>
  </w:num>
  <w:num w:numId="9">
    <w:abstractNumId w:val="6"/>
  </w:num>
  <w:num w:numId="10">
    <w:abstractNumId w:val="28"/>
  </w:num>
  <w:num w:numId="11">
    <w:abstractNumId w:val="13"/>
  </w:num>
  <w:num w:numId="12">
    <w:abstractNumId w:val="24"/>
  </w:num>
  <w:num w:numId="13">
    <w:abstractNumId w:val="19"/>
  </w:num>
  <w:num w:numId="14">
    <w:abstractNumId w:val="12"/>
  </w:num>
  <w:num w:numId="15">
    <w:abstractNumId w:val="29"/>
  </w:num>
  <w:num w:numId="16">
    <w:abstractNumId w:val="14"/>
  </w:num>
  <w:num w:numId="17">
    <w:abstractNumId w:val="8"/>
  </w:num>
  <w:num w:numId="18">
    <w:abstractNumId w:val="26"/>
  </w:num>
  <w:num w:numId="19">
    <w:abstractNumId w:val="25"/>
  </w:num>
  <w:num w:numId="20">
    <w:abstractNumId w:val="4"/>
  </w:num>
  <w:num w:numId="21">
    <w:abstractNumId w:val="9"/>
  </w:num>
  <w:num w:numId="22">
    <w:abstractNumId w:val="7"/>
  </w:num>
  <w:num w:numId="23">
    <w:abstractNumId w:val="27"/>
  </w:num>
  <w:num w:numId="24">
    <w:abstractNumId w:val="3"/>
  </w:num>
  <w:num w:numId="25">
    <w:abstractNumId w:val="21"/>
  </w:num>
  <w:num w:numId="26">
    <w:abstractNumId w:val="23"/>
  </w:num>
  <w:num w:numId="27">
    <w:abstractNumId w:val="16"/>
  </w:num>
  <w:num w:numId="28">
    <w:abstractNumId w:val="5"/>
  </w:num>
  <w:num w:numId="29">
    <w:abstractNumId w:val="1"/>
  </w:num>
  <w:num w:numId="30">
    <w:abstractNumId w:val="0"/>
  </w:num>
  <w:num w:numId="31">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B53"/>
    <w:rsid w:val="00001B93"/>
    <w:rsid w:val="00002A37"/>
    <w:rsid w:val="00003258"/>
    <w:rsid w:val="00004788"/>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3F17"/>
    <w:rsid w:val="00014444"/>
    <w:rsid w:val="00014733"/>
    <w:rsid w:val="00014A4C"/>
    <w:rsid w:val="00014D6B"/>
    <w:rsid w:val="000150E6"/>
    <w:rsid w:val="00015138"/>
    <w:rsid w:val="0001526E"/>
    <w:rsid w:val="00015345"/>
    <w:rsid w:val="00015878"/>
    <w:rsid w:val="00015D15"/>
    <w:rsid w:val="00016E28"/>
    <w:rsid w:val="00017E5B"/>
    <w:rsid w:val="0002070C"/>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27476"/>
    <w:rsid w:val="000276DE"/>
    <w:rsid w:val="000303E9"/>
    <w:rsid w:val="00031381"/>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DB"/>
    <w:rsid w:val="00041AAC"/>
    <w:rsid w:val="000422E2"/>
    <w:rsid w:val="00042CB0"/>
    <w:rsid w:val="00042CFD"/>
    <w:rsid w:val="00042D4D"/>
    <w:rsid w:val="00042F22"/>
    <w:rsid w:val="00042FC2"/>
    <w:rsid w:val="000444D5"/>
    <w:rsid w:val="000444EF"/>
    <w:rsid w:val="00044B91"/>
    <w:rsid w:val="0004530D"/>
    <w:rsid w:val="00045501"/>
    <w:rsid w:val="0004679E"/>
    <w:rsid w:val="00046BEE"/>
    <w:rsid w:val="0004744C"/>
    <w:rsid w:val="000500CC"/>
    <w:rsid w:val="000502F1"/>
    <w:rsid w:val="00051E84"/>
    <w:rsid w:val="0005211E"/>
    <w:rsid w:val="00052390"/>
    <w:rsid w:val="00052A07"/>
    <w:rsid w:val="00052AD1"/>
    <w:rsid w:val="000534E3"/>
    <w:rsid w:val="00053781"/>
    <w:rsid w:val="00054A09"/>
    <w:rsid w:val="000550A6"/>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FA8"/>
    <w:rsid w:val="00067293"/>
    <w:rsid w:val="000674A5"/>
    <w:rsid w:val="00067BEE"/>
    <w:rsid w:val="00067F7D"/>
    <w:rsid w:val="00070082"/>
    <w:rsid w:val="000717FB"/>
    <w:rsid w:val="0007183A"/>
    <w:rsid w:val="00071A30"/>
    <w:rsid w:val="00071E0C"/>
    <w:rsid w:val="00072262"/>
    <w:rsid w:val="00072581"/>
    <w:rsid w:val="0007335A"/>
    <w:rsid w:val="00073AF0"/>
    <w:rsid w:val="00074015"/>
    <w:rsid w:val="000740AC"/>
    <w:rsid w:val="000757A0"/>
    <w:rsid w:val="00076502"/>
    <w:rsid w:val="0007673F"/>
    <w:rsid w:val="00076887"/>
    <w:rsid w:val="00077E5F"/>
    <w:rsid w:val="0008036A"/>
    <w:rsid w:val="00080BB7"/>
    <w:rsid w:val="00081293"/>
    <w:rsid w:val="0008197D"/>
    <w:rsid w:val="00081AE6"/>
    <w:rsid w:val="0008294A"/>
    <w:rsid w:val="00083425"/>
    <w:rsid w:val="0008369A"/>
    <w:rsid w:val="00083F22"/>
    <w:rsid w:val="00084943"/>
    <w:rsid w:val="000851A1"/>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914"/>
    <w:rsid w:val="00092B61"/>
    <w:rsid w:val="00093474"/>
    <w:rsid w:val="0009366E"/>
    <w:rsid w:val="00093C62"/>
    <w:rsid w:val="00093E60"/>
    <w:rsid w:val="0009510F"/>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B7B"/>
    <w:rsid w:val="000A2308"/>
    <w:rsid w:val="000A2362"/>
    <w:rsid w:val="000A29C4"/>
    <w:rsid w:val="000A37C1"/>
    <w:rsid w:val="000A38B8"/>
    <w:rsid w:val="000A43D1"/>
    <w:rsid w:val="000A4F09"/>
    <w:rsid w:val="000A56F2"/>
    <w:rsid w:val="000A5C3D"/>
    <w:rsid w:val="000A5C47"/>
    <w:rsid w:val="000A6554"/>
    <w:rsid w:val="000A7325"/>
    <w:rsid w:val="000B0385"/>
    <w:rsid w:val="000B03D2"/>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122"/>
    <w:rsid w:val="000C7C27"/>
    <w:rsid w:val="000D003E"/>
    <w:rsid w:val="000D0D07"/>
    <w:rsid w:val="000D0ED1"/>
    <w:rsid w:val="000D33D8"/>
    <w:rsid w:val="000D3941"/>
    <w:rsid w:val="000D399C"/>
    <w:rsid w:val="000D4797"/>
    <w:rsid w:val="000D4D41"/>
    <w:rsid w:val="000D57D8"/>
    <w:rsid w:val="000D6056"/>
    <w:rsid w:val="000D6E86"/>
    <w:rsid w:val="000D6FE6"/>
    <w:rsid w:val="000D784F"/>
    <w:rsid w:val="000D7AF5"/>
    <w:rsid w:val="000D7D9B"/>
    <w:rsid w:val="000D7DBD"/>
    <w:rsid w:val="000E0527"/>
    <w:rsid w:val="000E0D16"/>
    <w:rsid w:val="000E0D42"/>
    <w:rsid w:val="000E1304"/>
    <w:rsid w:val="000E1CEB"/>
    <w:rsid w:val="000E1E17"/>
    <w:rsid w:val="000E1E92"/>
    <w:rsid w:val="000E27D8"/>
    <w:rsid w:val="000E30DA"/>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1F52"/>
    <w:rsid w:val="000F2BC4"/>
    <w:rsid w:val="000F2DC7"/>
    <w:rsid w:val="000F311F"/>
    <w:rsid w:val="000F3624"/>
    <w:rsid w:val="000F3BE9"/>
    <w:rsid w:val="000F3F6C"/>
    <w:rsid w:val="000F46C9"/>
    <w:rsid w:val="000F4DA4"/>
    <w:rsid w:val="000F5547"/>
    <w:rsid w:val="000F5E93"/>
    <w:rsid w:val="000F5F34"/>
    <w:rsid w:val="000F61C2"/>
    <w:rsid w:val="000F6DF3"/>
    <w:rsid w:val="000F719F"/>
    <w:rsid w:val="000F731E"/>
    <w:rsid w:val="001005FF"/>
    <w:rsid w:val="0010113C"/>
    <w:rsid w:val="00101ABF"/>
    <w:rsid w:val="001023DE"/>
    <w:rsid w:val="00102FDD"/>
    <w:rsid w:val="0010304C"/>
    <w:rsid w:val="0010374B"/>
    <w:rsid w:val="00103E73"/>
    <w:rsid w:val="00104053"/>
    <w:rsid w:val="0010522E"/>
    <w:rsid w:val="00105862"/>
    <w:rsid w:val="001062FB"/>
    <w:rsid w:val="001063E6"/>
    <w:rsid w:val="00106987"/>
    <w:rsid w:val="00106AAA"/>
    <w:rsid w:val="00106F5C"/>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19F5"/>
    <w:rsid w:val="00121A20"/>
    <w:rsid w:val="00121B71"/>
    <w:rsid w:val="00122B34"/>
    <w:rsid w:val="00123045"/>
    <w:rsid w:val="001231D0"/>
    <w:rsid w:val="0012377F"/>
    <w:rsid w:val="00123941"/>
    <w:rsid w:val="00123F5C"/>
    <w:rsid w:val="00124314"/>
    <w:rsid w:val="00124488"/>
    <w:rsid w:val="001245F8"/>
    <w:rsid w:val="00125D7F"/>
    <w:rsid w:val="00125F31"/>
    <w:rsid w:val="00126B4A"/>
    <w:rsid w:val="00130F05"/>
    <w:rsid w:val="00131110"/>
    <w:rsid w:val="001317D4"/>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6A93"/>
    <w:rsid w:val="00136E73"/>
    <w:rsid w:val="00137350"/>
    <w:rsid w:val="00137AB5"/>
    <w:rsid w:val="00137DA3"/>
    <w:rsid w:val="00137DED"/>
    <w:rsid w:val="00137F0B"/>
    <w:rsid w:val="00140CAC"/>
    <w:rsid w:val="00142589"/>
    <w:rsid w:val="001428CD"/>
    <w:rsid w:val="00143195"/>
    <w:rsid w:val="001438FE"/>
    <w:rsid w:val="001439C5"/>
    <w:rsid w:val="00144052"/>
    <w:rsid w:val="00144645"/>
    <w:rsid w:val="001448CE"/>
    <w:rsid w:val="00144A48"/>
    <w:rsid w:val="00145507"/>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9CE"/>
    <w:rsid w:val="001535D4"/>
    <w:rsid w:val="001546BC"/>
    <w:rsid w:val="001547BD"/>
    <w:rsid w:val="001551B5"/>
    <w:rsid w:val="00155C75"/>
    <w:rsid w:val="00156061"/>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E34"/>
    <w:rsid w:val="00183FB0"/>
    <w:rsid w:val="00184B55"/>
    <w:rsid w:val="00184E20"/>
    <w:rsid w:val="00185ADD"/>
    <w:rsid w:val="00186EDA"/>
    <w:rsid w:val="0018724E"/>
    <w:rsid w:val="00190AC1"/>
    <w:rsid w:val="00190E73"/>
    <w:rsid w:val="001910F1"/>
    <w:rsid w:val="00191B9E"/>
    <w:rsid w:val="001921C2"/>
    <w:rsid w:val="00192907"/>
    <w:rsid w:val="001931BE"/>
    <w:rsid w:val="001931C1"/>
    <w:rsid w:val="0019341A"/>
    <w:rsid w:val="001953A8"/>
    <w:rsid w:val="00195E2A"/>
    <w:rsid w:val="00196705"/>
    <w:rsid w:val="00197DA6"/>
    <w:rsid w:val="00197DF9"/>
    <w:rsid w:val="001A0F8C"/>
    <w:rsid w:val="001A105F"/>
    <w:rsid w:val="001A1987"/>
    <w:rsid w:val="001A2564"/>
    <w:rsid w:val="001A313E"/>
    <w:rsid w:val="001A3243"/>
    <w:rsid w:val="001A366B"/>
    <w:rsid w:val="001A3EAB"/>
    <w:rsid w:val="001A4DD0"/>
    <w:rsid w:val="001A59FE"/>
    <w:rsid w:val="001A5FFF"/>
    <w:rsid w:val="001A6173"/>
    <w:rsid w:val="001A694B"/>
    <w:rsid w:val="001A6CBA"/>
    <w:rsid w:val="001A7BF4"/>
    <w:rsid w:val="001B01AD"/>
    <w:rsid w:val="001B0217"/>
    <w:rsid w:val="001B0D97"/>
    <w:rsid w:val="001B2506"/>
    <w:rsid w:val="001B2608"/>
    <w:rsid w:val="001B3D39"/>
    <w:rsid w:val="001B4A1C"/>
    <w:rsid w:val="001B5364"/>
    <w:rsid w:val="001B54F3"/>
    <w:rsid w:val="001B5A5D"/>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609A"/>
    <w:rsid w:val="001C61B9"/>
    <w:rsid w:val="001C6250"/>
    <w:rsid w:val="001C7107"/>
    <w:rsid w:val="001C71BB"/>
    <w:rsid w:val="001C75B4"/>
    <w:rsid w:val="001C7860"/>
    <w:rsid w:val="001C7897"/>
    <w:rsid w:val="001C7B54"/>
    <w:rsid w:val="001D0760"/>
    <w:rsid w:val="001D0ADD"/>
    <w:rsid w:val="001D15A9"/>
    <w:rsid w:val="001D15CB"/>
    <w:rsid w:val="001D1BE2"/>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9A8"/>
    <w:rsid w:val="001E436E"/>
    <w:rsid w:val="001E58E2"/>
    <w:rsid w:val="001E5F9A"/>
    <w:rsid w:val="001E727B"/>
    <w:rsid w:val="001E7703"/>
    <w:rsid w:val="001E7AED"/>
    <w:rsid w:val="001F036F"/>
    <w:rsid w:val="001F15E1"/>
    <w:rsid w:val="001F23D0"/>
    <w:rsid w:val="001F2C16"/>
    <w:rsid w:val="001F3916"/>
    <w:rsid w:val="001F395E"/>
    <w:rsid w:val="001F4763"/>
    <w:rsid w:val="001F4C2C"/>
    <w:rsid w:val="001F5288"/>
    <w:rsid w:val="001F54C5"/>
    <w:rsid w:val="001F5698"/>
    <w:rsid w:val="001F5856"/>
    <w:rsid w:val="001F6108"/>
    <w:rsid w:val="001F62C8"/>
    <w:rsid w:val="001F662C"/>
    <w:rsid w:val="001F7074"/>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48E8"/>
    <w:rsid w:val="00214DA8"/>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3BEF"/>
    <w:rsid w:val="00223CD0"/>
    <w:rsid w:val="00223FCB"/>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A0B"/>
    <w:rsid w:val="002350F5"/>
    <w:rsid w:val="002355FE"/>
    <w:rsid w:val="00235632"/>
    <w:rsid w:val="00235872"/>
    <w:rsid w:val="00236130"/>
    <w:rsid w:val="0023794C"/>
    <w:rsid w:val="00240DFD"/>
    <w:rsid w:val="00241559"/>
    <w:rsid w:val="0024193B"/>
    <w:rsid w:val="00241B53"/>
    <w:rsid w:val="00241E50"/>
    <w:rsid w:val="00242225"/>
    <w:rsid w:val="00242EA5"/>
    <w:rsid w:val="002435B3"/>
    <w:rsid w:val="00243712"/>
    <w:rsid w:val="002444AD"/>
    <w:rsid w:val="002448AF"/>
    <w:rsid w:val="00244A0C"/>
    <w:rsid w:val="002458EB"/>
    <w:rsid w:val="00245946"/>
    <w:rsid w:val="00245A3C"/>
    <w:rsid w:val="00246E08"/>
    <w:rsid w:val="0024754B"/>
    <w:rsid w:val="00247563"/>
    <w:rsid w:val="00247FA9"/>
    <w:rsid w:val="002500C8"/>
    <w:rsid w:val="00250683"/>
    <w:rsid w:val="0025078E"/>
    <w:rsid w:val="002509F8"/>
    <w:rsid w:val="00250BE3"/>
    <w:rsid w:val="0025102A"/>
    <w:rsid w:val="00253241"/>
    <w:rsid w:val="002534E0"/>
    <w:rsid w:val="00253D56"/>
    <w:rsid w:val="00254998"/>
    <w:rsid w:val="00254C1A"/>
    <w:rsid w:val="0025529D"/>
    <w:rsid w:val="00255738"/>
    <w:rsid w:val="0025603F"/>
    <w:rsid w:val="0025608F"/>
    <w:rsid w:val="00256245"/>
    <w:rsid w:val="002569A7"/>
    <w:rsid w:val="0025705C"/>
    <w:rsid w:val="00257381"/>
    <w:rsid w:val="00257543"/>
    <w:rsid w:val="002577FB"/>
    <w:rsid w:val="002617E7"/>
    <w:rsid w:val="00262B33"/>
    <w:rsid w:val="0026307D"/>
    <w:rsid w:val="00263286"/>
    <w:rsid w:val="00263997"/>
    <w:rsid w:val="00263FEE"/>
    <w:rsid w:val="00264228"/>
    <w:rsid w:val="00264334"/>
    <w:rsid w:val="002645ED"/>
    <w:rsid w:val="00264631"/>
    <w:rsid w:val="00264672"/>
    <w:rsid w:val="0026473E"/>
    <w:rsid w:val="00264DA1"/>
    <w:rsid w:val="00264EEB"/>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9A0"/>
    <w:rsid w:val="002746F7"/>
    <w:rsid w:val="00274BD4"/>
    <w:rsid w:val="002756F4"/>
    <w:rsid w:val="00275781"/>
    <w:rsid w:val="002769D3"/>
    <w:rsid w:val="00276EA6"/>
    <w:rsid w:val="002770F9"/>
    <w:rsid w:val="00277C2B"/>
    <w:rsid w:val="00277CFB"/>
    <w:rsid w:val="002805F5"/>
    <w:rsid w:val="00280751"/>
    <w:rsid w:val="00280C37"/>
    <w:rsid w:val="0028135B"/>
    <w:rsid w:val="0028280A"/>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55E"/>
    <w:rsid w:val="002A0AB9"/>
    <w:rsid w:val="002A0FD6"/>
    <w:rsid w:val="002A12E5"/>
    <w:rsid w:val="002A1452"/>
    <w:rsid w:val="002A19C6"/>
    <w:rsid w:val="002A1D4E"/>
    <w:rsid w:val="002A2869"/>
    <w:rsid w:val="002A332D"/>
    <w:rsid w:val="002A370B"/>
    <w:rsid w:val="002A376D"/>
    <w:rsid w:val="002A3785"/>
    <w:rsid w:val="002A3BD3"/>
    <w:rsid w:val="002A3CAB"/>
    <w:rsid w:val="002A489F"/>
    <w:rsid w:val="002A4A96"/>
    <w:rsid w:val="002A519C"/>
    <w:rsid w:val="002A567C"/>
    <w:rsid w:val="002A5A74"/>
    <w:rsid w:val="002A5A8F"/>
    <w:rsid w:val="002A68DA"/>
    <w:rsid w:val="002A6D45"/>
    <w:rsid w:val="002A7069"/>
    <w:rsid w:val="002A76BC"/>
    <w:rsid w:val="002A7A73"/>
    <w:rsid w:val="002A7CFF"/>
    <w:rsid w:val="002B01D9"/>
    <w:rsid w:val="002B03F5"/>
    <w:rsid w:val="002B0DEE"/>
    <w:rsid w:val="002B103C"/>
    <w:rsid w:val="002B1150"/>
    <w:rsid w:val="002B17BC"/>
    <w:rsid w:val="002B1BF2"/>
    <w:rsid w:val="002B24D6"/>
    <w:rsid w:val="002B3C3D"/>
    <w:rsid w:val="002B4523"/>
    <w:rsid w:val="002B5E2A"/>
    <w:rsid w:val="002B64AA"/>
    <w:rsid w:val="002B747E"/>
    <w:rsid w:val="002C0463"/>
    <w:rsid w:val="002C0EA8"/>
    <w:rsid w:val="002C12C3"/>
    <w:rsid w:val="002C165B"/>
    <w:rsid w:val="002C1890"/>
    <w:rsid w:val="002C29B6"/>
    <w:rsid w:val="002C2B26"/>
    <w:rsid w:val="002C35F8"/>
    <w:rsid w:val="002C3794"/>
    <w:rsid w:val="002C41E6"/>
    <w:rsid w:val="002C4B82"/>
    <w:rsid w:val="002C4D39"/>
    <w:rsid w:val="002C4E3D"/>
    <w:rsid w:val="002C4FFD"/>
    <w:rsid w:val="002C6AEE"/>
    <w:rsid w:val="002C6D36"/>
    <w:rsid w:val="002C7352"/>
    <w:rsid w:val="002C782D"/>
    <w:rsid w:val="002D0010"/>
    <w:rsid w:val="002D071A"/>
    <w:rsid w:val="002D09F6"/>
    <w:rsid w:val="002D0BF4"/>
    <w:rsid w:val="002D1040"/>
    <w:rsid w:val="002D16C0"/>
    <w:rsid w:val="002D26AA"/>
    <w:rsid w:val="002D2E65"/>
    <w:rsid w:val="002D34B2"/>
    <w:rsid w:val="002D4734"/>
    <w:rsid w:val="002D48B0"/>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C12"/>
    <w:rsid w:val="002E2CC7"/>
    <w:rsid w:val="002E3199"/>
    <w:rsid w:val="002E37F4"/>
    <w:rsid w:val="002E4DDD"/>
    <w:rsid w:val="002E5168"/>
    <w:rsid w:val="002E5443"/>
    <w:rsid w:val="002E5512"/>
    <w:rsid w:val="002E6052"/>
    <w:rsid w:val="002E7135"/>
    <w:rsid w:val="002E7559"/>
    <w:rsid w:val="002E777C"/>
    <w:rsid w:val="002E7BC5"/>
    <w:rsid w:val="002E7CAE"/>
    <w:rsid w:val="002F0350"/>
    <w:rsid w:val="002F13D6"/>
    <w:rsid w:val="002F2771"/>
    <w:rsid w:val="002F31B9"/>
    <w:rsid w:val="002F37A9"/>
    <w:rsid w:val="002F3886"/>
    <w:rsid w:val="002F3C18"/>
    <w:rsid w:val="002F3F47"/>
    <w:rsid w:val="002F453C"/>
    <w:rsid w:val="002F468C"/>
    <w:rsid w:val="002F47CF"/>
    <w:rsid w:val="002F4ADD"/>
    <w:rsid w:val="002F5FA2"/>
    <w:rsid w:val="002F64AE"/>
    <w:rsid w:val="002F7CCB"/>
    <w:rsid w:val="002F7DCD"/>
    <w:rsid w:val="00300077"/>
    <w:rsid w:val="00300AEA"/>
    <w:rsid w:val="00300CCE"/>
    <w:rsid w:val="0030134F"/>
    <w:rsid w:val="00301C18"/>
    <w:rsid w:val="00301CE6"/>
    <w:rsid w:val="0030256B"/>
    <w:rsid w:val="00302976"/>
    <w:rsid w:val="00303B17"/>
    <w:rsid w:val="00303DD1"/>
    <w:rsid w:val="003048EB"/>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62A1"/>
    <w:rsid w:val="003165C7"/>
    <w:rsid w:val="0031666C"/>
    <w:rsid w:val="00316984"/>
    <w:rsid w:val="00316A6C"/>
    <w:rsid w:val="003170BC"/>
    <w:rsid w:val="003171AE"/>
    <w:rsid w:val="00317708"/>
    <w:rsid w:val="003178B6"/>
    <w:rsid w:val="00317EFB"/>
    <w:rsid w:val="003203ED"/>
    <w:rsid w:val="00320688"/>
    <w:rsid w:val="00320EF2"/>
    <w:rsid w:val="003219D2"/>
    <w:rsid w:val="0032237E"/>
    <w:rsid w:val="003227A7"/>
    <w:rsid w:val="00322837"/>
    <w:rsid w:val="00322B02"/>
    <w:rsid w:val="00322C9F"/>
    <w:rsid w:val="00322DEA"/>
    <w:rsid w:val="00322F56"/>
    <w:rsid w:val="00323CD7"/>
    <w:rsid w:val="00324D23"/>
    <w:rsid w:val="00325784"/>
    <w:rsid w:val="00326303"/>
    <w:rsid w:val="00326662"/>
    <w:rsid w:val="003266D1"/>
    <w:rsid w:val="00326BB7"/>
    <w:rsid w:val="00327095"/>
    <w:rsid w:val="003274A0"/>
    <w:rsid w:val="00327B67"/>
    <w:rsid w:val="00327D4D"/>
    <w:rsid w:val="003301C1"/>
    <w:rsid w:val="00330481"/>
    <w:rsid w:val="003307EE"/>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D34"/>
    <w:rsid w:val="0035426A"/>
    <w:rsid w:val="003555E7"/>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A90"/>
    <w:rsid w:val="00370E47"/>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2784"/>
    <w:rsid w:val="003837BA"/>
    <w:rsid w:val="00383824"/>
    <w:rsid w:val="0038508D"/>
    <w:rsid w:val="00385BF0"/>
    <w:rsid w:val="00386BD7"/>
    <w:rsid w:val="003872AD"/>
    <w:rsid w:val="00387562"/>
    <w:rsid w:val="003901DB"/>
    <w:rsid w:val="00390467"/>
    <w:rsid w:val="00390782"/>
    <w:rsid w:val="00390F05"/>
    <w:rsid w:val="003910E3"/>
    <w:rsid w:val="00391315"/>
    <w:rsid w:val="00391930"/>
    <w:rsid w:val="00391A2E"/>
    <w:rsid w:val="003922AA"/>
    <w:rsid w:val="00392889"/>
    <w:rsid w:val="0039318F"/>
    <w:rsid w:val="003939FF"/>
    <w:rsid w:val="00393EBE"/>
    <w:rsid w:val="00394556"/>
    <w:rsid w:val="0039473E"/>
    <w:rsid w:val="00394BCB"/>
    <w:rsid w:val="00394FE6"/>
    <w:rsid w:val="003950D1"/>
    <w:rsid w:val="00395181"/>
    <w:rsid w:val="00397D2C"/>
    <w:rsid w:val="003A01B4"/>
    <w:rsid w:val="003A0242"/>
    <w:rsid w:val="003A08C0"/>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70A4"/>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A06"/>
    <w:rsid w:val="003C65F3"/>
    <w:rsid w:val="003C6902"/>
    <w:rsid w:val="003C6AC4"/>
    <w:rsid w:val="003C6ACE"/>
    <w:rsid w:val="003C7594"/>
    <w:rsid w:val="003C75DA"/>
    <w:rsid w:val="003C7618"/>
    <w:rsid w:val="003C7806"/>
    <w:rsid w:val="003D109F"/>
    <w:rsid w:val="003D1528"/>
    <w:rsid w:val="003D2478"/>
    <w:rsid w:val="003D25B4"/>
    <w:rsid w:val="003D28BA"/>
    <w:rsid w:val="003D29CD"/>
    <w:rsid w:val="003D3804"/>
    <w:rsid w:val="003D386D"/>
    <w:rsid w:val="003D3C45"/>
    <w:rsid w:val="003D59FF"/>
    <w:rsid w:val="003D5B1F"/>
    <w:rsid w:val="003D5C41"/>
    <w:rsid w:val="003D5F37"/>
    <w:rsid w:val="003D68A5"/>
    <w:rsid w:val="003D691D"/>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60A4"/>
    <w:rsid w:val="003E7135"/>
    <w:rsid w:val="003E7339"/>
    <w:rsid w:val="003E74E3"/>
    <w:rsid w:val="003E7625"/>
    <w:rsid w:val="003E7B20"/>
    <w:rsid w:val="003F05C7"/>
    <w:rsid w:val="003F08A9"/>
    <w:rsid w:val="003F0C54"/>
    <w:rsid w:val="003F19BA"/>
    <w:rsid w:val="003F1B22"/>
    <w:rsid w:val="003F2C22"/>
    <w:rsid w:val="003F2CD4"/>
    <w:rsid w:val="003F2DF5"/>
    <w:rsid w:val="003F34FC"/>
    <w:rsid w:val="003F4313"/>
    <w:rsid w:val="003F5250"/>
    <w:rsid w:val="003F5B0A"/>
    <w:rsid w:val="003F6030"/>
    <w:rsid w:val="003F650B"/>
    <w:rsid w:val="003F6BBE"/>
    <w:rsid w:val="003F797E"/>
    <w:rsid w:val="003F7A24"/>
    <w:rsid w:val="004000E8"/>
    <w:rsid w:val="004000EE"/>
    <w:rsid w:val="00400597"/>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FCB"/>
    <w:rsid w:val="00413182"/>
    <w:rsid w:val="00413AAC"/>
    <w:rsid w:val="00413E92"/>
    <w:rsid w:val="00414024"/>
    <w:rsid w:val="00414B38"/>
    <w:rsid w:val="00415B91"/>
    <w:rsid w:val="00415C12"/>
    <w:rsid w:val="004161FA"/>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43F"/>
    <w:rsid w:val="004306CA"/>
    <w:rsid w:val="004311D2"/>
    <w:rsid w:val="004313B7"/>
    <w:rsid w:val="00431611"/>
    <w:rsid w:val="00431944"/>
    <w:rsid w:val="00431F73"/>
    <w:rsid w:val="00432555"/>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2631"/>
    <w:rsid w:val="004431DC"/>
    <w:rsid w:val="00443557"/>
    <w:rsid w:val="00444071"/>
    <w:rsid w:val="00444251"/>
    <w:rsid w:val="00444664"/>
    <w:rsid w:val="00444E0A"/>
    <w:rsid w:val="00444F56"/>
    <w:rsid w:val="00445423"/>
    <w:rsid w:val="00445811"/>
    <w:rsid w:val="00445CD7"/>
    <w:rsid w:val="00445FB3"/>
    <w:rsid w:val="0044601D"/>
    <w:rsid w:val="00446488"/>
    <w:rsid w:val="00446D4C"/>
    <w:rsid w:val="004474A8"/>
    <w:rsid w:val="00450516"/>
    <w:rsid w:val="004506AB"/>
    <w:rsid w:val="004517AA"/>
    <w:rsid w:val="00451967"/>
    <w:rsid w:val="004525EA"/>
    <w:rsid w:val="00452B01"/>
    <w:rsid w:val="00452CAC"/>
    <w:rsid w:val="00455061"/>
    <w:rsid w:val="004552A2"/>
    <w:rsid w:val="0045543A"/>
    <w:rsid w:val="00455E4A"/>
    <w:rsid w:val="004565DE"/>
    <w:rsid w:val="004574C8"/>
    <w:rsid w:val="00457565"/>
    <w:rsid w:val="00457B71"/>
    <w:rsid w:val="004604E5"/>
    <w:rsid w:val="00460887"/>
    <w:rsid w:val="0046194E"/>
    <w:rsid w:val="00461C7D"/>
    <w:rsid w:val="00462A49"/>
    <w:rsid w:val="00462DAF"/>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F9"/>
    <w:rsid w:val="00472558"/>
    <w:rsid w:val="004726E4"/>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226A"/>
    <w:rsid w:val="00483282"/>
    <w:rsid w:val="004838A5"/>
    <w:rsid w:val="00484559"/>
    <w:rsid w:val="00485C81"/>
    <w:rsid w:val="00485DDA"/>
    <w:rsid w:val="004862B2"/>
    <w:rsid w:val="004868E3"/>
    <w:rsid w:val="00487857"/>
    <w:rsid w:val="00487C74"/>
    <w:rsid w:val="00487C79"/>
    <w:rsid w:val="00487CC7"/>
    <w:rsid w:val="00487D62"/>
    <w:rsid w:val="00487E8F"/>
    <w:rsid w:val="00490194"/>
    <w:rsid w:val="004901BD"/>
    <w:rsid w:val="00491697"/>
    <w:rsid w:val="00491C62"/>
    <w:rsid w:val="004921CD"/>
    <w:rsid w:val="00492AE0"/>
    <w:rsid w:val="00492BC5"/>
    <w:rsid w:val="00492CF7"/>
    <w:rsid w:val="00493595"/>
    <w:rsid w:val="00494354"/>
    <w:rsid w:val="0049488C"/>
    <w:rsid w:val="00494EC2"/>
    <w:rsid w:val="0049558B"/>
    <w:rsid w:val="00495754"/>
    <w:rsid w:val="004958EB"/>
    <w:rsid w:val="00495D44"/>
    <w:rsid w:val="004964F1"/>
    <w:rsid w:val="00497D7B"/>
    <w:rsid w:val="00497F95"/>
    <w:rsid w:val="004A08C5"/>
    <w:rsid w:val="004A0D9C"/>
    <w:rsid w:val="004A16BC"/>
    <w:rsid w:val="004A18DC"/>
    <w:rsid w:val="004A2B94"/>
    <w:rsid w:val="004A2CF6"/>
    <w:rsid w:val="004A2FDD"/>
    <w:rsid w:val="004A341E"/>
    <w:rsid w:val="004A3F10"/>
    <w:rsid w:val="004A4ECF"/>
    <w:rsid w:val="004A6058"/>
    <w:rsid w:val="004A65D1"/>
    <w:rsid w:val="004A6782"/>
    <w:rsid w:val="004A7201"/>
    <w:rsid w:val="004A74B5"/>
    <w:rsid w:val="004A7526"/>
    <w:rsid w:val="004A7B48"/>
    <w:rsid w:val="004A7C63"/>
    <w:rsid w:val="004B0659"/>
    <w:rsid w:val="004B0B42"/>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688"/>
    <w:rsid w:val="004C07A4"/>
    <w:rsid w:val="004C0957"/>
    <w:rsid w:val="004C1A74"/>
    <w:rsid w:val="004C2CB9"/>
    <w:rsid w:val="004C2D86"/>
    <w:rsid w:val="004C2FE9"/>
    <w:rsid w:val="004C3898"/>
    <w:rsid w:val="004C4B7D"/>
    <w:rsid w:val="004C5737"/>
    <w:rsid w:val="004C58B3"/>
    <w:rsid w:val="004C5AEA"/>
    <w:rsid w:val="004C5DEB"/>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F18"/>
    <w:rsid w:val="004E462E"/>
    <w:rsid w:val="004E4A23"/>
    <w:rsid w:val="004E4B41"/>
    <w:rsid w:val="004E540B"/>
    <w:rsid w:val="004E5638"/>
    <w:rsid w:val="004E56DC"/>
    <w:rsid w:val="004E5DAF"/>
    <w:rsid w:val="004E7641"/>
    <w:rsid w:val="004E76F4"/>
    <w:rsid w:val="004E7DFC"/>
    <w:rsid w:val="004F02F1"/>
    <w:rsid w:val="004F066B"/>
    <w:rsid w:val="004F0B4E"/>
    <w:rsid w:val="004F0B6C"/>
    <w:rsid w:val="004F0C49"/>
    <w:rsid w:val="004F12CF"/>
    <w:rsid w:val="004F14D1"/>
    <w:rsid w:val="004F2078"/>
    <w:rsid w:val="004F2708"/>
    <w:rsid w:val="004F324E"/>
    <w:rsid w:val="004F35CB"/>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10660"/>
    <w:rsid w:val="005107DC"/>
    <w:rsid w:val="005108D8"/>
    <w:rsid w:val="00511509"/>
    <w:rsid w:val="005116F9"/>
    <w:rsid w:val="00512F96"/>
    <w:rsid w:val="00512FDE"/>
    <w:rsid w:val="00513C16"/>
    <w:rsid w:val="005141FF"/>
    <w:rsid w:val="005142C8"/>
    <w:rsid w:val="005144A9"/>
    <w:rsid w:val="005153A7"/>
    <w:rsid w:val="0051559F"/>
    <w:rsid w:val="00516A45"/>
    <w:rsid w:val="00516DE7"/>
    <w:rsid w:val="0051776F"/>
    <w:rsid w:val="005205DD"/>
    <w:rsid w:val="00520ADE"/>
    <w:rsid w:val="005214CE"/>
    <w:rsid w:val="005219CF"/>
    <w:rsid w:val="00523F57"/>
    <w:rsid w:val="0052463B"/>
    <w:rsid w:val="00524BAF"/>
    <w:rsid w:val="00525196"/>
    <w:rsid w:val="0052673F"/>
    <w:rsid w:val="00526A4E"/>
    <w:rsid w:val="00527893"/>
    <w:rsid w:val="00527C56"/>
    <w:rsid w:val="005306CC"/>
    <w:rsid w:val="00530C43"/>
    <w:rsid w:val="00530E20"/>
    <w:rsid w:val="00530FAF"/>
    <w:rsid w:val="00531A6C"/>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D8B"/>
    <w:rsid w:val="00541C8C"/>
    <w:rsid w:val="00542B7F"/>
    <w:rsid w:val="00542D1F"/>
    <w:rsid w:val="00543190"/>
    <w:rsid w:val="00543701"/>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3013"/>
    <w:rsid w:val="0055342B"/>
    <w:rsid w:val="005536A8"/>
    <w:rsid w:val="0055380E"/>
    <w:rsid w:val="0055381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432B"/>
    <w:rsid w:val="005746DF"/>
    <w:rsid w:val="00574BD1"/>
    <w:rsid w:val="005754D2"/>
    <w:rsid w:val="0057646B"/>
    <w:rsid w:val="005768DA"/>
    <w:rsid w:val="005772AC"/>
    <w:rsid w:val="0057797F"/>
    <w:rsid w:val="00577C1F"/>
    <w:rsid w:val="00580424"/>
    <w:rsid w:val="005804B2"/>
    <w:rsid w:val="005808BC"/>
    <w:rsid w:val="00580AB7"/>
    <w:rsid w:val="00582047"/>
    <w:rsid w:val="00582114"/>
    <w:rsid w:val="005821DA"/>
    <w:rsid w:val="00582809"/>
    <w:rsid w:val="00582A15"/>
    <w:rsid w:val="00582CC8"/>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35A4"/>
    <w:rsid w:val="00594771"/>
    <w:rsid w:val="005948C2"/>
    <w:rsid w:val="00594B03"/>
    <w:rsid w:val="005958C6"/>
    <w:rsid w:val="00595DCA"/>
    <w:rsid w:val="00595DF5"/>
    <w:rsid w:val="00595EF1"/>
    <w:rsid w:val="00596B3B"/>
    <w:rsid w:val="0059773C"/>
    <w:rsid w:val="0059775E"/>
    <w:rsid w:val="0059779B"/>
    <w:rsid w:val="005A0089"/>
    <w:rsid w:val="005A054A"/>
    <w:rsid w:val="005A0597"/>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2200"/>
    <w:rsid w:val="005B2700"/>
    <w:rsid w:val="005B30A9"/>
    <w:rsid w:val="005B35D7"/>
    <w:rsid w:val="005B392A"/>
    <w:rsid w:val="005B39DE"/>
    <w:rsid w:val="005B3A71"/>
    <w:rsid w:val="005B3AA3"/>
    <w:rsid w:val="005B474F"/>
    <w:rsid w:val="005B56FD"/>
    <w:rsid w:val="005B66C7"/>
    <w:rsid w:val="005B67D9"/>
    <w:rsid w:val="005B6F83"/>
    <w:rsid w:val="005B7517"/>
    <w:rsid w:val="005B7C66"/>
    <w:rsid w:val="005C0236"/>
    <w:rsid w:val="005C0305"/>
    <w:rsid w:val="005C0602"/>
    <w:rsid w:val="005C082E"/>
    <w:rsid w:val="005C0D2B"/>
    <w:rsid w:val="005C15EF"/>
    <w:rsid w:val="005C1A36"/>
    <w:rsid w:val="005C544C"/>
    <w:rsid w:val="005C6D06"/>
    <w:rsid w:val="005C74FB"/>
    <w:rsid w:val="005C7B84"/>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94C"/>
    <w:rsid w:val="005E0CAE"/>
    <w:rsid w:val="005E17C9"/>
    <w:rsid w:val="005E2306"/>
    <w:rsid w:val="005E385F"/>
    <w:rsid w:val="005E3D84"/>
    <w:rsid w:val="005E4A5A"/>
    <w:rsid w:val="005E59BE"/>
    <w:rsid w:val="005E5B81"/>
    <w:rsid w:val="005E5EEF"/>
    <w:rsid w:val="005E629D"/>
    <w:rsid w:val="005E659A"/>
    <w:rsid w:val="005E698E"/>
    <w:rsid w:val="005E6D10"/>
    <w:rsid w:val="005E77BF"/>
    <w:rsid w:val="005F025E"/>
    <w:rsid w:val="005F065D"/>
    <w:rsid w:val="005F1319"/>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CBC"/>
    <w:rsid w:val="00600375"/>
    <w:rsid w:val="00600F0C"/>
    <w:rsid w:val="0060224B"/>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1F85"/>
    <w:rsid w:val="00612140"/>
    <w:rsid w:val="0061297E"/>
    <w:rsid w:val="00612B4F"/>
    <w:rsid w:val="00612DFE"/>
    <w:rsid w:val="00613257"/>
    <w:rsid w:val="006137B1"/>
    <w:rsid w:val="00613C31"/>
    <w:rsid w:val="00613DAD"/>
    <w:rsid w:val="00613E43"/>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CBD"/>
    <w:rsid w:val="0062613C"/>
    <w:rsid w:val="00626B8F"/>
    <w:rsid w:val="006272F1"/>
    <w:rsid w:val="0063000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34E6"/>
    <w:rsid w:val="00663DC5"/>
    <w:rsid w:val="00665269"/>
    <w:rsid w:val="006655EE"/>
    <w:rsid w:val="006656BD"/>
    <w:rsid w:val="00665CA0"/>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D0"/>
    <w:rsid w:val="00670BE1"/>
    <w:rsid w:val="0067218F"/>
    <w:rsid w:val="00672549"/>
    <w:rsid w:val="006741F2"/>
    <w:rsid w:val="00674CC3"/>
    <w:rsid w:val="00675993"/>
    <w:rsid w:val="00675C72"/>
    <w:rsid w:val="00676681"/>
    <w:rsid w:val="00676DA0"/>
    <w:rsid w:val="006771F9"/>
    <w:rsid w:val="006776D7"/>
    <w:rsid w:val="00677B52"/>
    <w:rsid w:val="006806FA"/>
    <w:rsid w:val="00681003"/>
    <w:rsid w:val="006813F4"/>
    <w:rsid w:val="0068174B"/>
    <w:rsid w:val="006817C9"/>
    <w:rsid w:val="0068180E"/>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18E2"/>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5FF"/>
    <w:rsid w:val="006A296B"/>
    <w:rsid w:val="006A30D0"/>
    <w:rsid w:val="006A3797"/>
    <w:rsid w:val="006A46FB"/>
    <w:rsid w:val="006A5664"/>
    <w:rsid w:val="006A5B61"/>
    <w:rsid w:val="006A5CE1"/>
    <w:rsid w:val="006A5E28"/>
    <w:rsid w:val="006A6183"/>
    <w:rsid w:val="006A697B"/>
    <w:rsid w:val="006A798D"/>
    <w:rsid w:val="006A7AFF"/>
    <w:rsid w:val="006A7CAA"/>
    <w:rsid w:val="006B0743"/>
    <w:rsid w:val="006B0E92"/>
    <w:rsid w:val="006B1816"/>
    <w:rsid w:val="006B1A6C"/>
    <w:rsid w:val="006B1EA8"/>
    <w:rsid w:val="006B209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C82"/>
    <w:rsid w:val="006E1E1F"/>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57E"/>
    <w:rsid w:val="007055C3"/>
    <w:rsid w:val="00706101"/>
    <w:rsid w:val="00706388"/>
    <w:rsid w:val="00706A45"/>
    <w:rsid w:val="00706C3C"/>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29C9"/>
    <w:rsid w:val="007229F9"/>
    <w:rsid w:val="00723EEA"/>
    <w:rsid w:val="00724410"/>
    <w:rsid w:val="00724935"/>
    <w:rsid w:val="00724D2C"/>
    <w:rsid w:val="007257D0"/>
    <w:rsid w:val="00725B20"/>
    <w:rsid w:val="00725F02"/>
    <w:rsid w:val="00726EA6"/>
    <w:rsid w:val="00727208"/>
    <w:rsid w:val="007275BD"/>
    <w:rsid w:val="00727680"/>
    <w:rsid w:val="0073078C"/>
    <w:rsid w:val="007311B2"/>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836"/>
    <w:rsid w:val="0075186A"/>
    <w:rsid w:val="007519EE"/>
    <w:rsid w:val="00751BEF"/>
    <w:rsid w:val="00752016"/>
    <w:rsid w:val="00752EB7"/>
    <w:rsid w:val="00753AE4"/>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C89"/>
    <w:rsid w:val="007710CE"/>
    <w:rsid w:val="0077161C"/>
    <w:rsid w:val="00771B4C"/>
    <w:rsid w:val="0077237A"/>
    <w:rsid w:val="00772473"/>
    <w:rsid w:val="00772829"/>
    <w:rsid w:val="007729A2"/>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DDA"/>
    <w:rsid w:val="007938B9"/>
    <w:rsid w:val="00793CD8"/>
    <w:rsid w:val="007941E8"/>
    <w:rsid w:val="00794370"/>
    <w:rsid w:val="00795C92"/>
    <w:rsid w:val="007961B5"/>
    <w:rsid w:val="00796231"/>
    <w:rsid w:val="00797743"/>
    <w:rsid w:val="00797777"/>
    <w:rsid w:val="00797817"/>
    <w:rsid w:val="00797A24"/>
    <w:rsid w:val="007A015C"/>
    <w:rsid w:val="007A05F0"/>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62AE"/>
    <w:rsid w:val="007A62B7"/>
    <w:rsid w:val="007A6CF5"/>
    <w:rsid w:val="007B02CB"/>
    <w:rsid w:val="007B05D6"/>
    <w:rsid w:val="007B1179"/>
    <w:rsid w:val="007B1DF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75"/>
    <w:rsid w:val="007C1A5A"/>
    <w:rsid w:val="007C347E"/>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E01DA"/>
    <w:rsid w:val="007E03A0"/>
    <w:rsid w:val="007E0946"/>
    <w:rsid w:val="007E0C54"/>
    <w:rsid w:val="007E1075"/>
    <w:rsid w:val="007E22F3"/>
    <w:rsid w:val="007E352A"/>
    <w:rsid w:val="007E3F7C"/>
    <w:rsid w:val="007E4610"/>
    <w:rsid w:val="007E4715"/>
    <w:rsid w:val="007E4945"/>
    <w:rsid w:val="007E505B"/>
    <w:rsid w:val="007E688A"/>
    <w:rsid w:val="007E7091"/>
    <w:rsid w:val="007F08CF"/>
    <w:rsid w:val="007F1D10"/>
    <w:rsid w:val="007F2C31"/>
    <w:rsid w:val="007F3D9C"/>
    <w:rsid w:val="007F4B9B"/>
    <w:rsid w:val="007F4D47"/>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3E8"/>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3219"/>
    <w:rsid w:val="00835923"/>
    <w:rsid w:val="00835F53"/>
    <w:rsid w:val="00836BD8"/>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57664"/>
    <w:rsid w:val="00860009"/>
    <w:rsid w:val="008601A1"/>
    <w:rsid w:val="00860B55"/>
    <w:rsid w:val="00861994"/>
    <w:rsid w:val="00861D3D"/>
    <w:rsid w:val="00862487"/>
    <w:rsid w:val="008624D6"/>
    <w:rsid w:val="008627B2"/>
    <w:rsid w:val="00862B31"/>
    <w:rsid w:val="00863330"/>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CD7"/>
    <w:rsid w:val="00876B3E"/>
    <w:rsid w:val="00876B4D"/>
    <w:rsid w:val="00876BE1"/>
    <w:rsid w:val="00877F18"/>
    <w:rsid w:val="00880AD1"/>
    <w:rsid w:val="008810FF"/>
    <w:rsid w:val="00881840"/>
    <w:rsid w:val="00881E90"/>
    <w:rsid w:val="00882F3E"/>
    <w:rsid w:val="00883062"/>
    <w:rsid w:val="00883C12"/>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7D8"/>
    <w:rsid w:val="008A7C26"/>
    <w:rsid w:val="008B0483"/>
    <w:rsid w:val="008B0EC7"/>
    <w:rsid w:val="008B120C"/>
    <w:rsid w:val="008B13C5"/>
    <w:rsid w:val="008B2604"/>
    <w:rsid w:val="008B2972"/>
    <w:rsid w:val="008B376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47A4"/>
    <w:rsid w:val="008D5BC3"/>
    <w:rsid w:val="008D5ED6"/>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E7050"/>
    <w:rsid w:val="008F01A6"/>
    <w:rsid w:val="008F07E5"/>
    <w:rsid w:val="008F1C4E"/>
    <w:rsid w:val="008F1EAB"/>
    <w:rsid w:val="008F220A"/>
    <w:rsid w:val="008F244C"/>
    <w:rsid w:val="008F312C"/>
    <w:rsid w:val="008F33DC"/>
    <w:rsid w:val="008F3577"/>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2AA9"/>
    <w:rsid w:val="0090336B"/>
    <w:rsid w:val="00904FC1"/>
    <w:rsid w:val="0090514E"/>
    <w:rsid w:val="009053AA"/>
    <w:rsid w:val="00906939"/>
    <w:rsid w:val="009070D1"/>
    <w:rsid w:val="00907215"/>
    <w:rsid w:val="009072BD"/>
    <w:rsid w:val="00907546"/>
    <w:rsid w:val="0090782F"/>
    <w:rsid w:val="00910330"/>
    <w:rsid w:val="00910B7D"/>
    <w:rsid w:val="0091165E"/>
    <w:rsid w:val="00911DFB"/>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D0A"/>
    <w:rsid w:val="00941636"/>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DE7"/>
    <w:rsid w:val="00950E0F"/>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F"/>
    <w:rsid w:val="00960C4D"/>
    <w:rsid w:val="0096138E"/>
    <w:rsid w:val="00961921"/>
    <w:rsid w:val="009620D3"/>
    <w:rsid w:val="00962905"/>
    <w:rsid w:val="009639B4"/>
    <w:rsid w:val="009640DA"/>
    <w:rsid w:val="0096430A"/>
    <w:rsid w:val="00964611"/>
    <w:rsid w:val="00965173"/>
    <w:rsid w:val="009651C1"/>
    <w:rsid w:val="0096554B"/>
    <w:rsid w:val="0096584A"/>
    <w:rsid w:val="009660F3"/>
    <w:rsid w:val="0096652E"/>
    <w:rsid w:val="00967899"/>
    <w:rsid w:val="00967A70"/>
    <w:rsid w:val="00967FE4"/>
    <w:rsid w:val="00970051"/>
    <w:rsid w:val="009704DA"/>
    <w:rsid w:val="0097054C"/>
    <w:rsid w:val="009708A3"/>
    <w:rsid w:val="00970BFB"/>
    <w:rsid w:val="00970F1D"/>
    <w:rsid w:val="00971064"/>
    <w:rsid w:val="00971D73"/>
    <w:rsid w:val="00971F08"/>
    <w:rsid w:val="00972CA5"/>
    <w:rsid w:val="0097513C"/>
    <w:rsid w:val="009753D2"/>
    <w:rsid w:val="009756D3"/>
    <w:rsid w:val="00975CC3"/>
    <w:rsid w:val="0097603D"/>
    <w:rsid w:val="009761A6"/>
    <w:rsid w:val="00976492"/>
    <w:rsid w:val="00976949"/>
    <w:rsid w:val="00977069"/>
    <w:rsid w:val="00977F53"/>
    <w:rsid w:val="009800E8"/>
    <w:rsid w:val="00980477"/>
    <w:rsid w:val="009806E8"/>
    <w:rsid w:val="00980B16"/>
    <w:rsid w:val="00980B60"/>
    <w:rsid w:val="00980DC4"/>
    <w:rsid w:val="00981BC4"/>
    <w:rsid w:val="0098286C"/>
    <w:rsid w:val="00982A71"/>
    <w:rsid w:val="00982F06"/>
    <w:rsid w:val="0098433C"/>
    <w:rsid w:val="00984A96"/>
    <w:rsid w:val="00985253"/>
    <w:rsid w:val="009853B3"/>
    <w:rsid w:val="00985445"/>
    <w:rsid w:val="00985722"/>
    <w:rsid w:val="0098581F"/>
    <w:rsid w:val="00985A64"/>
    <w:rsid w:val="00985CB1"/>
    <w:rsid w:val="00987053"/>
    <w:rsid w:val="00987CE6"/>
    <w:rsid w:val="00990119"/>
    <w:rsid w:val="009904ED"/>
    <w:rsid w:val="00990630"/>
    <w:rsid w:val="009907D3"/>
    <w:rsid w:val="00990FD9"/>
    <w:rsid w:val="00991761"/>
    <w:rsid w:val="0099186E"/>
    <w:rsid w:val="009919CA"/>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E"/>
    <w:rsid w:val="009A5A1C"/>
    <w:rsid w:val="009A5CBA"/>
    <w:rsid w:val="009A64A4"/>
    <w:rsid w:val="009A64D0"/>
    <w:rsid w:val="009A7640"/>
    <w:rsid w:val="009A7AE7"/>
    <w:rsid w:val="009A7E6D"/>
    <w:rsid w:val="009B01D0"/>
    <w:rsid w:val="009B0309"/>
    <w:rsid w:val="009B1D3F"/>
    <w:rsid w:val="009B1F30"/>
    <w:rsid w:val="009B2537"/>
    <w:rsid w:val="009B274A"/>
    <w:rsid w:val="009B365B"/>
    <w:rsid w:val="009B38F4"/>
    <w:rsid w:val="009B3AC2"/>
    <w:rsid w:val="009B46D9"/>
    <w:rsid w:val="009B477D"/>
    <w:rsid w:val="009B480F"/>
    <w:rsid w:val="009B4DF4"/>
    <w:rsid w:val="009B5475"/>
    <w:rsid w:val="009B564E"/>
    <w:rsid w:val="009B5ECE"/>
    <w:rsid w:val="009B6365"/>
    <w:rsid w:val="009B754C"/>
    <w:rsid w:val="009B79C0"/>
    <w:rsid w:val="009B7E87"/>
    <w:rsid w:val="009C0169"/>
    <w:rsid w:val="009C0179"/>
    <w:rsid w:val="009C089C"/>
    <w:rsid w:val="009C1679"/>
    <w:rsid w:val="009C2037"/>
    <w:rsid w:val="009C241D"/>
    <w:rsid w:val="009C27DD"/>
    <w:rsid w:val="009C2C93"/>
    <w:rsid w:val="009C403E"/>
    <w:rsid w:val="009C521D"/>
    <w:rsid w:val="009C5E79"/>
    <w:rsid w:val="009C605A"/>
    <w:rsid w:val="009C6D3C"/>
    <w:rsid w:val="009C6DEA"/>
    <w:rsid w:val="009C770F"/>
    <w:rsid w:val="009C781A"/>
    <w:rsid w:val="009D05DA"/>
    <w:rsid w:val="009D1513"/>
    <w:rsid w:val="009D2A46"/>
    <w:rsid w:val="009D4919"/>
    <w:rsid w:val="009D4FF0"/>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BC"/>
    <w:rsid w:val="009E47A3"/>
    <w:rsid w:val="009E489F"/>
    <w:rsid w:val="009E519C"/>
    <w:rsid w:val="009E5990"/>
    <w:rsid w:val="009E5ACA"/>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4549"/>
    <w:rsid w:val="009F51E0"/>
    <w:rsid w:val="009F51E5"/>
    <w:rsid w:val="009F5871"/>
    <w:rsid w:val="009F6679"/>
    <w:rsid w:val="009F73C2"/>
    <w:rsid w:val="009F781B"/>
    <w:rsid w:val="00A001CB"/>
    <w:rsid w:val="00A0029B"/>
    <w:rsid w:val="00A00456"/>
    <w:rsid w:val="00A00EC6"/>
    <w:rsid w:val="00A014B0"/>
    <w:rsid w:val="00A02199"/>
    <w:rsid w:val="00A02AA6"/>
    <w:rsid w:val="00A031D8"/>
    <w:rsid w:val="00A03284"/>
    <w:rsid w:val="00A0375C"/>
    <w:rsid w:val="00A03C1B"/>
    <w:rsid w:val="00A04659"/>
    <w:rsid w:val="00A048A8"/>
    <w:rsid w:val="00A04AC4"/>
    <w:rsid w:val="00A04F49"/>
    <w:rsid w:val="00A05F2D"/>
    <w:rsid w:val="00A0787B"/>
    <w:rsid w:val="00A07A43"/>
    <w:rsid w:val="00A105C1"/>
    <w:rsid w:val="00A1079D"/>
    <w:rsid w:val="00A1098C"/>
    <w:rsid w:val="00A10991"/>
    <w:rsid w:val="00A136D1"/>
    <w:rsid w:val="00A13E54"/>
    <w:rsid w:val="00A13F97"/>
    <w:rsid w:val="00A14031"/>
    <w:rsid w:val="00A141EA"/>
    <w:rsid w:val="00A167D8"/>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74"/>
    <w:rsid w:val="00A46A07"/>
    <w:rsid w:val="00A46B7B"/>
    <w:rsid w:val="00A470FC"/>
    <w:rsid w:val="00A4761F"/>
    <w:rsid w:val="00A47D50"/>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4415"/>
    <w:rsid w:val="00A54A85"/>
    <w:rsid w:val="00A55873"/>
    <w:rsid w:val="00A579CE"/>
    <w:rsid w:val="00A609D2"/>
    <w:rsid w:val="00A61499"/>
    <w:rsid w:val="00A619BA"/>
    <w:rsid w:val="00A61AB8"/>
    <w:rsid w:val="00A61B44"/>
    <w:rsid w:val="00A62266"/>
    <w:rsid w:val="00A62A77"/>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31CB"/>
    <w:rsid w:val="00A739D0"/>
    <w:rsid w:val="00A73D47"/>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45EE"/>
    <w:rsid w:val="00A8463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442A"/>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75B6"/>
    <w:rsid w:val="00AB00F2"/>
    <w:rsid w:val="00AB0BC8"/>
    <w:rsid w:val="00AB1118"/>
    <w:rsid w:val="00AB11CA"/>
    <w:rsid w:val="00AB14D9"/>
    <w:rsid w:val="00AB14FB"/>
    <w:rsid w:val="00AB1A8A"/>
    <w:rsid w:val="00AB1CE1"/>
    <w:rsid w:val="00AB1DA6"/>
    <w:rsid w:val="00AB20A7"/>
    <w:rsid w:val="00AB3264"/>
    <w:rsid w:val="00AB332A"/>
    <w:rsid w:val="00AB4749"/>
    <w:rsid w:val="00AB4AB8"/>
    <w:rsid w:val="00AB5608"/>
    <w:rsid w:val="00AB655E"/>
    <w:rsid w:val="00AB660A"/>
    <w:rsid w:val="00AB7997"/>
    <w:rsid w:val="00AC007F"/>
    <w:rsid w:val="00AC06F2"/>
    <w:rsid w:val="00AC0BD9"/>
    <w:rsid w:val="00AC1260"/>
    <w:rsid w:val="00AC1D94"/>
    <w:rsid w:val="00AC2739"/>
    <w:rsid w:val="00AC2ECD"/>
    <w:rsid w:val="00AC2EE5"/>
    <w:rsid w:val="00AC3119"/>
    <w:rsid w:val="00AC49FB"/>
    <w:rsid w:val="00AC51D5"/>
    <w:rsid w:val="00AC52B2"/>
    <w:rsid w:val="00AC5315"/>
    <w:rsid w:val="00AC5504"/>
    <w:rsid w:val="00AC5A10"/>
    <w:rsid w:val="00AC72C4"/>
    <w:rsid w:val="00AC7768"/>
    <w:rsid w:val="00AC79EB"/>
    <w:rsid w:val="00AC7C5E"/>
    <w:rsid w:val="00AC7FD0"/>
    <w:rsid w:val="00AD0075"/>
    <w:rsid w:val="00AD0530"/>
    <w:rsid w:val="00AD0AA3"/>
    <w:rsid w:val="00AD12EC"/>
    <w:rsid w:val="00AD1474"/>
    <w:rsid w:val="00AD1A50"/>
    <w:rsid w:val="00AD1BCE"/>
    <w:rsid w:val="00AD2302"/>
    <w:rsid w:val="00AD23E2"/>
    <w:rsid w:val="00AD24D8"/>
    <w:rsid w:val="00AD2CFE"/>
    <w:rsid w:val="00AD2ED0"/>
    <w:rsid w:val="00AD2FAB"/>
    <w:rsid w:val="00AD3542"/>
    <w:rsid w:val="00AD3AAA"/>
    <w:rsid w:val="00AD3D2F"/>
    <w:rsid w:val="00AD3F94"/>
    <w:rsid w:val="00AD4124"/>
    <w:rsid w:val="00AD44B5"/>
    <w:rsid w:val="00AD4A5A"/>
    <w:rsid w:val="00AD5848"/>
    <w:rsid w:val="00AD5BC6"/>
    <w:rsid w:val="00AD6050"/>
    <w:rsid w:val="00AD660D"/>
    <w:rsid w:val="00AD7888"/>
    <w:rsid w:val="00AE07F4"/>
    <w:rsid w:val="00AE09EB"/>
    <w:rsid w:val="00AE1053"/>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660"/>
    <w:rsid w:val="00AF388F"/>
    <w:rsid w:val="00AF3B86"/>
    <w:rsid w:val="00AF42D7"/>
    <w:rsid w:val="00AF43D4"/>
    <w:rsid w:val="00AF44BD"/>
    <w:rsid w:val="00AF469D"/>
    <w:rsid w:val="00AF56F7"/>
    <w:rsid w:val="00AF58D9"/>
    <w:rsid w:val="00AF6361"/>
    <w:rsid w:val="00AF6BF9"/>
    <w:rsid w:val="00AF6C40"/>
    <w:rsid w:val="00AF7F61"/>
    <w:rsid w:val="00B006FE"/>
    <w:rsid w:val="00B007CB"/>
    <w:rsid w:val="00B008F8"/>
    <w:rsid w:val="00B02AA9"/>
    <w:rsid w:val="00B02FA3"/>
    <w:rsid w:val="00B03093"/>
    <w:rsid w:val="00B0348E"/>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514"/>
    <w:rsid w:val="00B13798"/>
    <w:rsid w:val="00B13C5C"/>
    <w:rsid w:val="00B1423E"/>
    <w:rsid w:val="00B14F5D"/>
    <w:rsid w:val="00B15150"/>
    <w:rsid w:val="00B1532E"/>
    <w:rsid w:val="00B157F9"/>
    <w:rsid w:val="00B167C6"/>
    <w:rsid w:val="00B17809"/>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4CC"/>
    <w:rsid w:val="00B35C44"/>
    <w:rsid w:val="00B36220"/>
    <w:rsid w:val="00B3673B"/>
    <w:rsid w:val="00B3696D"/>
    <w:rsid w:val="00B36A69"/>
    <w:rsid w:val="00B372AA"/>
    <w:rsid w:val="00B3730E"/>
    <w:rsid w:val="00B3743F"/>
    <w:rsid w:val="00B37649"/>
    <w:rsid w:val="00B40118"/>
    <w:rsid w:val="00B402DB"/>
    <w:rsid w:val="00B40445"/>
    <w:rsid w:val="00B40851"/>
    <w:rsid w:val="00B409E0"/>
    <w:rsid w:val="00B411C8"/>
    <w:rsid w:val="00B41845"/>
    <w:rsid w:val="00B41888"/>
    <w:rsid w:val="00B41949"/>
    <w:rsid w:val="00B41CD7"/>
    <w:rsid w:val="00B423F0"/>
    <w:rsid w:val="00B431EC"/>
    <w:rsid w:val="00B44834"/>
    <w:rsid w:val="00B44DED"/>
    <w:rsid w:val="00B45793"/>
    <w:rsid w:val="00B4586E"/>
    <w:rsid w:val="00B45A52"/>
    <w:rsid w:val="00B45C17"/>
    <w:rsid w:val="00B46175"/>
    <w:rsid w:val="00B46D5E"/>
    <w:rsid w:val="00B46F09"/>
    <w:rsid w:val="00B47BE8"/>
    <w:rsid w:val="00B519E3"/>
    <w:rsid w:val="00B527D5"/>
    <w:rsid w:val="00B53363"/>
    <w:rsid w:val="00B53930"/>
    <w:rsid w:val="00B53B3B"/>
    <w:rsid w:val="00B548B7"/>
    <w:rsid w:val="00B549F5"/>
    <w:rsid w:val="00B55186"/>
    <w:rsid w:val="00B553EF"/>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AC0"/>
    <w:rsid w:val="00B6599F"/>
    <w:rsid w:val="00B65FEB"/>
    <w:rsid w:val="00B6602F"/>
    <w:rsid w:val="00B664C7"/>
    <w:rsid w:val="00B666EA"/>
    <w:rsid w:val="00B66799"/>
    <w:rsid w:val="00B7060C"/>
    <w:rsid w:val="00B7080E"/>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163D"/>
    <w:rsid w:val="00B81A32"/>
    <w:rsid w:val="00B81A6C"/>
    <w:rsid w:val="00B81EC0"/>
    <w:rsid w:val="00B81FF4"/>
    <w:rsid w:val="00B82665"/>
    <w:rsid w:val="00B8266A"/>
    <w:rsid w:val="00B827F4"/>
    <w:rsid w:val="00B8357A"/>
    <w:rsid w:val="00B836DD"/>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F73"/>
    <w:rsid w:val="00B91EDB"/>
    <w:rsid w:val="00B9287B"/>
    <w:rsid w:val="00B92D99"/>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B0320"/>
    <w:rsid w:val="00BB0625"/>
    <w:rsid w:val="00BB0D48"/>
    <w:rsid w:val="00BB100E"/>
    <w:rsid w:val="00BB16F0"/>
    <w:rsid w:val="00BB216D"/>
    <w:rsid w:val="00BB2A25"/>
    <w:rsid w:val="00BB2CFD"/>
    <w:rsid w:val="00BB42D8"/>
    <w:rsid w:val="00BB4CEF"/>
    <w:rsid w:val="00BB51E9"/>
    <w:rsid w:val="00BB676F"/>
    <w:rsid w:val="00BB7649"/>
    <w:rsid w:val="00BB7C16"/>
    <w:rsid w:val="00BC0035"/>
    <w:rsid w:val="00BC00CA"/>
    <w:rsid w:val="00BC0FDC"/>
    <w:rsid w:val="00BC1AF2"/>
    <w:rsid w:val="00BC251D"/>
    <w:rsid w:val="00BC29EB"/>
    <w:rsid w:val="00BC3053"/>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D0629"/>
    <w:rsid w:val="00BD287B"/>
    <w:rsid w:val="00BD2F8B"/>
    <w:rsid w:val="00BD3851"/>
    <w:rsid w:val="00BD4127"/>
    <w:rsid w:val="00BD48AC"/>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4616"/>
    <w:rsid w:val="00BF4C3F"/>
    <w:rsid w:val="00BF4C93"/>
    <w:rsid w:val="00BF5038"/>
    <w:rsid w:val="00BF7006"/>
    <w:rsid w:val="00BF74C7"/>
    <w:rsid w:val="00BF7E9D"/>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107"/>
    <w:rsid w:val="00C12744"/>
    <w:rsid w:val="00C12BFE"/>
    <w:rsid w:val="00C13B08"/>
    <w:rsid w:val="00C14963"/>
    <w:rsid w:val="00C14B76"/>
    <w:rsid w:val="00C14D4B"/>
    <w:rsid w:val="00C14E02"/>
    <w:rsid w:val="00C154BB"/>
    <w:rsid w:val="00C159A8"/>
    <w:rsid w:val="00C15A4F"/>
    <w:rsid w:val="00C165C4"/>
    <w:rsid w:val="00C169D8"/>
    <w:rsid w:val="00C16E7F"/>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9A4"/>
    <w:rsid w:val="00C641A3"/>
    <w:rsid w:val="00C641CA"/>
    <w:rsid w:val="00C644BE"/>
    <w:rsid w:val="00C64672"/>
    <w:rsid w:val="00C67E54"/>
    <w:rsid w:val="00C700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33F2"/>
    <w:rsid w:val="00C837CF"/>
    <w:rsid w:val="00C840BD"/>
    <w:rsid w:val="00C8482C"/>
    <w:rsid w:val="00C84882"/>
    <w:rsid w:val="00C8505E"/>
    <w:rsid w:val="00C85610"/>
    <w:rsid w:val="00C85C4A"/>
    <w:rsid w:val="00C872CF"/>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631"/>
    <w:rsid w:val="00C95A0D"/>
    <w:rsid w:val="00C95B40"/>
    <w:rsid w:val="00C95EE5"/>
    <w:rsid w:val="00C963C5"/>
    <w:rsid w:val="00C9731C"/>
    <w:rsid w:val="00C979E4"/>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7C5"/>
    <w:rsid w:val="00CB1F63"/>
    <w:rsid w:val="00CB2206"/>
    <w:rsid w:val="00CB2804"/>
    <w:rsid w:val="00CB2C83"/>
    <w:rsid w:val="00CB30E5"/>
    <w:rsid w:val="00CB3486"/>
    <w:rsid w:val="00CB3583"/>
    <w:rsid w:val="00CB423C"/>
    <w:rsid w:val="00CB4547"/>
    <w:rsid w:val="00CB4960"/>
    <w:rsid w:val="00CB6B3C"/>
    <w:rsid w:val="00CB6B53"/>
    <w:rsid w:val="00CB7170"/>
    <w:rsid w:val="00CB7B1F"/>
    <w:rsid w:val="00CC040E"/>
    <w:rsid w:val="00CC0489"/>
    <w:rsid w:val="00CC111F"/>
    <w:rsid w:val="00CC181A"/>
    <w:rsid w:val="00CC2011"/>
    <w:rsid w:val="00CC20AF"/>
    <w:rsid w:val="00CC235B"/>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865"/>
    <w:rsid w:val="00CD0CA9"/>
    <w:rsid w:val="00CD1188"/>
    <w:rsid w:val="00CD1EE4"/>
    <w:rsid w:val="00CD2659"/>
    <w:rsid w:val="00CD2A3C"/>
    <w:rsid w:val="00CD2ED1"/>
    <w:rsid w:val="00CD337B"/>
    <w:rsid w:val="00CD3967"/>
    <w:rsid w:val="00CD3A48"/>
    <w:rsid w:val="00CD447B"/>
    <w:rsid w:val="00CD466E"/>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710"/>
    <w:rsid w:val="00CF2885"/>
    <w:rsid w:val="00CF3B1F"/>
    <w:rsid w:val="00CF3BF6"/>
    <w:rsid w:val="00CF43A1"/>
    <w:rsid w:val="00CF47EF"/>
    <w:rsid w:val="00CF4829"/>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9B"/>
    <w:rsid w:val="00D03FAB"/>
    <w:rsid w:val="00D044EB"/>
    <w:rsid w:val="00D0467F"/>
    <w:rsid w:val="00D0517B"/>
    <w:rsid w:val="00D0596C"/>
    <w:rsid w:val="00D0634C"/>
    <w:rsid w:val="00D0713C"/>
    <w:rsid w:val="00D10249"/>
    <w:rsid w:val="00D10953"/>
    <w:rsid w:val="00D10CA0"/>
    <w:rsid w:val="00D10D6C"/>
    <w:rsid w:val="00D10DEC"/>
    <w:rsid w:val="00D115C3"/>
    <w:rsid w:val="00D11897"/>
    <w:rsid w:val="00D11B6C"/>
    <w:rsid w:val="00D12C3C"/>
    <w:rsid w:val="00D13135"/>
    <w:rsid w:val="00D13BE8"/>
    <w:rsid w:val="00D13E0F"/>
    <w:rsid w:val="00D13E4E"/>
    <w:rsid w:val="00D13ED1"/>
    <w:rsid w:val="00D14514"/>
    <w:rsid w:val="00D1491A"/>
    <w:rsid w:val="00D14A09"/>
    <w:rsid w:val="00D14D3A"/>
    <w:rsid w:val="00D15125"/>
    <w:rsid w:val="00D15F7F"/>
    <w:rsid w:val="00D15FBC"/>
    <w:rsid w:val="00D161B5"/>
    <w:rsid w:val="00D1750E"/>
    <w:rsid w:val="00D20128"/>
    <w:rsid w:val="00D20CD3"/>
    <w:rsid w:val="00D21306"/>
    <w:rsid w:val="00D2195D"/>
    <w:rsid w:val="00D21FED"/>
    <w:rsid w:val="00D22263"/>
    <w:rsid w:val="00D22485"/>
    <w:rsid w:val="00D239A7"/>
    <w:rsid w:val="00D23F47"/>
    <w:rsid w:val="00D23FF6"/>
    <w:rsid w:val="00D250B8"/>
    <w:rsid w:val="00D254DD"/>
    <w:rsid w:val="00D256D4"/>
    <w:rsid w:val="00D25B5D"/>
    <w:rsid w:val="00D25F52"/>
    <w:rsid w:val="00D261BD"/>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BB6"/>
    <w:rsid w:val="00D45D51"/>
    <w:rsid w:val="00D46380"/>
    <w:rsid w:val="00D46B56"/>
    <w:rsid w:val="00D504EF"/>
    <w:rsid w:val="00D50829"/>
    <w:rsid w:val="00D52362"/>
    <w:rsid w:val="00D5314E"/>
    <w:rsid w:val="00D5346B"/>
    <w:rsid w:val="00D538B1"/>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83"/>
    <w:rsid w:val="00D652B5"/>
    <w:rsid w:val="00D6547D"/>
    <w:rsid w:val="00D656D3"/>
    <w:rsid w:val="00D66155"/>
    <w:rsid w:val="00D670A2"/>
    <w:rsid w:val="00D678B4"/>
    <w:rsid w:val="00D70375"/>
    <w:rsid w:val="00D708B0"/>
    <w:rsid w:val="00D70947"/>
    <w:rsid w:val="00D70B77"/>
    <w:rsid w:val="00D70B7C"/>
    <w:rsid w:val="00D70D93"/>
    <w:rsid w:val="00D7179A"/>
    <w:rsid w:val="00D71F0D"/>
    <w:rsid w:val="00D7359F"/>
    <w:rsid w:val="00D73E92"/>
    <w:rsid w:val="00D73F2B"/>
    <w:rsid w:val="00D7409C"/>
    <w:rsid w:val="00D7436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D7B"/>
    <w:rsid w:val="00D9564F"/>
    <w:rsid w:val="00D95BF1"/>
    <w:rsid w:val="00D96A17"/>
    <w:rsid w:val="00D96C30"/>
    <w:rsid w:val="00D96D51"/>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9D8"/>
    <w:rsid w:val="00DA66D3"/>
    <w:rsid w:val="00DA6D53"/>
    <w:rsid w:val="00DA751E"/>
    <w:rsid w:val="00DA7881"/>
    <w:rsid w:val="00DA79E5"/>
    <w:rsid w:val="00DA7EF6"/>
    <w:rsid w:val="00DB0786"/>
    <w:rsid w:val="00DB0A9F"/>
    <w:rsid w:val="00DB0B47"/>
    <w:rsid w:val="00DB1188"/>
    <w:rsid w:val="00DB14CF"/>
    <w:rsid w:val="00DB314E"/>
    <w:rsid w:val="00DB377D"/>
    <w:rsid w:val="00DB3E54"/>
    <w:rsid w:val="00DB4110"/>
    <w:rsid w:val="00DB453E"/>
    <w:rsid w:val="00DB560A"/>
    <w:rsid w:val="00DB5CEF"/>
    <w:rsid w:val="00DB5E33"/>
    <w:rsid w:val="00DB66C5"/>
    <w:rsid w:val="00DB741C"/>
    <w:rsid w:val="00DB7F0A"/>
    <w:rsid w:val="00DC0408"/>
    <w:rsid w:val="00DC18D1"/>
    <w:rsid w:val="00DC1F58"/>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F8B"/>
    <w:rsid w:val="00DE13A9"/>
    <w:rsid w:val="00DE24E6"/>
    <w:rsid w:val="00DE2848"/>
    <w:rsid w:val="00DE2CF3"/>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211"/>
    <w:rsid w:val="00DF323C"/>
    <w:rsid w:val="00DF37A0"/>
    <w:rsid w:val="00DF40A4"/>
    <w:rsid w:val="00DF4E01"/>
    <w:rsid w:val="00DF5085"/>
    <w:rsid w:val="00DF5B3C"/>
    <w:rsid w:val="00DF5C95"/>
    <w:rsid w:val="00DF5DE2"/>
    <w:rsid w:val="00DF74BE"/>
    <w:rsid w:val="00E00A7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E16"/>
    <w:rsid w:val="00E101D2"/>
    <w:rsid w:val="00E110E7"/>
    <w:rsid w:val="00E11228"/>
    <w:rsid w:val="00E11B20"/>
    <w:rsid w:val="00E12327"/>
    <w:rsid w:val="00E125E0"/>
    <w:rsid w:val="00E12875"/>
    <w:rsid w:val="00E15AAD"/>
    <w:rsid w:val="00E16570"/>
    <w:rsid w:val="00E1691A"/>
    <w:rsid w:val="00E17FA2"/>
    <w:rsid w:val="00E2090F"/>
    <w:rsid w:val="00E217BF"/>
    <w:rsid w:val="00E21AC7"/>
    <w:rsid w:val="00E22169"/>
    <w:rsid w:val="00E22330"/>
    <w:rsid w:val="00E241EE"/>
    <w:rsid w:val="00E245EE"/>
    <w:rsid w:val="00E25CCF"/>
    <w:rsid w:val="00E26167"/>
    <w:rsid w:val="00E262F2"/>
    <w:rsid w:val="00E3032B"/>
    <w:rsid w:val="00E305B0"/>
    <w:rsid w:val="00E30B5A"/>
    <w:rsid w:val="00E30F36"/>
    <w:rsid w:val="00E3123D"/>
    <w:rsid w:val="00E31461"/>
    <w:rsid w:val="00E315D7"/>
    <w:rsid w:val="00E31BBA"/>
    <w:rsid w:val="00E31D43"/>
    <w:rsid w:val="00E32106"/>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22E4"/>
    <w:rsid w:val="00E4262C"/>
    <w:rsid w:val="00E43457"/>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43F"/>
    <w:rsid w:val="00E60851"/>
    <w:rsid w:val="00E60E73"/>
    <w:rsid w:val="00E6180E"/>
    <w:rsid w:val="00E628A1"/>
    <w:rsid w:val="00E62C11"/>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4410"/>
    <w:rsid w:val="00E74842"/>
    <w:rsid w:val="00E7547F"/>
    <w:rsid w:val="00E758EC"/>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6034"/>
    <w:rsid w:val="00E862DE"/>
    <w:rsid w:val="00E873CC"/>
    <w:rsid w:val="00E87822"/>
    <w:rsid w:val="00E87C9C"/>
    <w:rsid w:val="00E90395"/>
    <w:rsid w:val="00E90E49"/>
    <w:rsid w:val="00E917F9"/>
    <w:rsid w:val="00E91B88"/>
    <w:rsid w:val="00E9291C"/>
    <w:rsid w:val="00E92F62"/>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ACC"/>
    <w:rsid w:val="00EA1C44"/>
    <w:rsid w:val="00EA2104"/>
    <w:rsid w:val="00EA3512"/>
    <w:rsid w:val="00EA4CF6"/>
    <w:rsid w:val="00EA4E77"/>
    <w:rsid w:val="00EA55F9"/>
    <w:rsid w:val="00EA5CEB"/>
    <w:rsid w:val="00EA63C3"/>
    <w:rsid w:val="00EA6DC3"/>
    <w:rsid w:val="00EA70DC"/>
    <w:rsid w:val="00EA78D4"/>
    <w:rsid w:val="00EA7A19"/>
    <w:rsid w:val="00EA7A41"/>
    <w:rsid w:val="00EA7E1C"/>
    <w:rsid w:val="00EB077B"/>
    <w:rsid w:val="00EB0EBF"/>
    <w:rsid w:val="00EB1A19"/>
    <w:rsid w:val="00EB1E53"/>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36D7"/>
    <w:rsid w:val="00EC3753"/>
    <w:rsid w:val="00EC3E2B"/>
    <w:rsid w:val="00EC3F4E"/>
    <w:rsid w:val="00EC4207"/>
    <w:rsid w:val="00EC4330"/>
    <w:rsid w:val="00EC50A0"/>
    <w:rsid w:val="00EC5653"/>
    <w:rsid w:val="00EC6CA4"/>
    <w:rsid w:val="00EC71CE"/>
    <w:rsid w:val="00EC7A3C"/>
    <w:rsid w:val="00EC7A60"/>
    <w:rsid w:val="00ED02B8"/>
    <w:rsid w:val="00ED0DF5"/>
    <w:rsid w:val="00ED0FA8"/>
    <w:rsid w:val="00ED1006"/>
    <w:rsid w:val="00ED11DD"/>
    <w:rsid w:val="00ED1D44"/>
    <w:rsid w:val="00ED29EA"/>
    <w:rsid w:val="00ED314F"/>
    <w:rsid w:val="00ED31F8"/>
    <w:rsid w:val="00ED3915"/>
    <w:rsid w:val="00ED43F6"/>
    <w:rsid w:val="00ED5329"/>
    <w:rsid w:val="00ED565A"/>
    <w:rsid w:val="00ED5EC8"/>
    <w:rsid w:val="00ED5FEE"/>
    <w:rsid w:val="00ED60D7"/>
    <w:rsid w:val="00ED6579"/>
    <w:rsid w:val="00ED7C83"/>
    <w:rsid w:val="00ED7D47"/>
    <w:rsid w:val="00ED7E04"/>
    <w:rsid w:val="00ED7EDC"/>
    <w:rsid w:val="00EE021B"/>
    <w:rsid w:val="00EE0D0A"/>
    <w:rsid w:val="00EE11F0"/>
    <w:rsid w:val="00EE259D"/>
    <w:rsid w:val="00EE280C"/>
    <w:rsid w:val="00EE2E29"/>
    <w:rsid w:val="00EE3262"/>
    <w:rsid w:val="00EE32FA"/>
    <w:rsid w:val="00EE33FC"/>
    <w:rsid w:val="00EE34D3"/>
    <w:rsid w:val="00EE4339"/>
    <w:rsid w:val="00EE457C"/>
    <w:rsid w:val="00EE6A4F"/>
    <w:rsid w:val="00EE728D"/>
    <w:rsid w:val="00EE7BB0"/>
    <w:rsid w:val="00EE7D53"/>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1159"/>
    <w:rsid w:val="00F01189"/>
    <w:rsid w:val="00F01E94"/>
    <w:rsid w:val="00F01EC0"/>
    <w:rsid w:val="00F02504"/>
    <w:rsid w:val="00F030D4"/>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8D3"/>
    <w:rsid w:val="00F17D98"/>
    <w:rsid w:val="00F17F5E"/>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60A9"/>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1AE"/>
    <w:rsid w:val="00F4226C"/>
    <w:rsid w:val="00F43C36"/>
    <w:rsid w:val="00F43E32"/>
    <w:rsid w:val="00F44CC0"/>
    <w:rsid w:val="00F45173"/>
    <w:rsid w:val="00F4578F"/>
    <w:rsid w:val="00F468E9"/>
    <w:rsid w:val="00F46EF1"/>
    <w:rsid w:val="00F4766C"/>
    <w:rsid w:val="00F47695"/>
    <w:rsid w:val="00F47F68"/>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AF3"/>
    <w:rsid w:val="00F60DEA"/>
    <w:rsid w:val="00F61BEA"/>
    <w:rsid w:val="00F621A5"/>
    <w:rsid w:val="00F623A4"/>
    <w:rsid w:val="00F62954"/>
    <w:rsid w:val="00F6302A"/>
    <w:rsid w:val="00F63335"/>
    <w:rsid w:val="00F63950"/>
    <w:rsid w:val="00F64133"/>
    <w:rsid w:val="00F643F2"/>
    <w:rsid w:val="00F6456F"/>
    <w:rsid w:val="00F64707"/>
    <w:rsid w:val="00F64C2B"/>
    <w:rsid w:val="00F6518D"/>
    <w:rsid w:val="00F651BE"/>
    <w:rsid w:val="00F65531"/>
    <w:rsid w:val="00F6574D"/>
    <w:rsid w:val="00F667A5"/>
    <w:rsid w:val="00F66875"/>
    <w:rsid w:val="00F66B53"/>
    <w:rsid w:val="00F66F3A"/>
    <w:rsid w:val="00F67A61"/>
    <w:rsid w:val="00F67ACD"/>
    <w:rsid w:val="00F67AFF"/>
    <w:rsid w:val="00F67D74"/>
    <w:rsid w:val="00F67F53"/>
    <w:rsid w:val="00F703BE"/>
    <w:rsid w:val="00F70870"/>
    <w:rsid w:val="00F70A85"/>
    <w:rsid w:val="00F71116"/>
    <w:rsid w:val="00F71F69"/>
    <w:rsid w:val="00F72128"/>
    <w:rsid w:val="00F72A4C"/>
    <w:rsid w:val="00F72B72"/>
    <w:rsid w:val="00F73610"/>
    <w:rsid w:val="00F738F6"/>
    <w:rsid w:val="00F73D37"/>
    <w:rsid w:val="00F740B5"/>
    <w:rsid w:val="00F740CD"/>
    <w:rsid w:val="00F74AD7"/>
    <w:rsid w:val="00F74BB9"/>
    <w:rsid w:val="00F74DBB"/>
    <w:rsid w:val="00F75582"/>
    <w:rsid w:val="00F756AE"/>
    <w:rsid w:val="00F757B9"/>
    <w:rsid w:val="00F75AAC"/>
    <w:rsid w:val="00F76090"/>
    <w:rsid w:val="00F76715"/>
    <w:rsid w:val="00F76EFA"/>
    <w:rsid w:val="00F77BD8"/>
    <w:rsid w:val="00F804BE"/>
    <w:rsid w:val="00F80C20"/>
    <w:rsid w:val="00F80DC9"/>
    <w:rsid w:val="00F817C8"/>
    <w:rsid w:val="00F817CE"/>
    <w:rsid w:val="00F8192E"/>
    <w:rsid w:val="00F8216E"/>
    <w:rsid w:val="00F8223B"/>
    <w:rsid w:val="00F822D2"/>
    <w:rsid w:val="00F82683"/>
    <w:rsid w:val="00F837D9"/>
    <w:rsid w:val="00F8456C"/>
    <w:rsid w:val="00F84798"/>
    <w:rsid w:val="00F853DF"/>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BB3"/>
    <w:rsid w:val="00FA317C"/>
    <w:rsid w:val="00FA33FF"/>
    <w:rsid w:val="00FA3914"/>
    <w:rsid w:val="00FA3D46"/>
    <w:rsid w:val="00FA4186"/>
    <w:rsid w:val="00FA4CAA"/>
    <w:rsid w:val="00FA52D7"/>
    <w:rsid w:val="00FA62CF"/>
    <w:rsid w:val="00FA66A8"/>
    <w:rsid w:val="00FA7867"/>
    <w:rsid w:val="00FA7D3B"/>
    <w:rsid w:val="00FB019F"/>
    <w:rsid w:val="00FB10AA"/>
    <w:rsid w:val="00FB1740"/>
    <w:rsid w:val="00FB1BBD"/>
    <w:rsid w:val="00FB25A4"/>
    <w:rsid w:val="00FB302A"/>
    <w:rsid w:val="00FB3199"/>
    <w:rsid w:val="00FB4036"/>
    <w:rsid w:val="00FB406A"/>
    <w:rsid w:val="00FB40EF"/>
    <w:rsid w:val="00FB434D"/>
    <w:rsid w:val="00FB47C1"/>
    <w:rsid w:val="00FB4A6C"/>
    <w:rsid w:val="00FB4C80"/>
    <w:rsid w:val="00FB5320"/>
    <w:rsid w:val="00FB673B"/>
    <w:rsid w:val="00FB6A6A"/>
    <w:rsid w:val="00FC011C"/>
    <w:rsid w:val="00FC0981"/>
    <w:rsid w:val="00FC31AE"/>
    <w:rsid w:val="00FC415D"/>
    <w:rsid w:val="00FC43C3"/>
    <w:rsid w:val="00FC4C31"/>
    <w:rsid w:val="00FC5CFE"/>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52A9"/>
    <w:rsid w:val="00FD5805"/>
    <w:rsid w:val="00FD5AB5"/>
    <w:rsid w:val="00FD6026"/>
    <w:rsid w:val="00FD69C4"/>
    <w:rsid w:val="00FD7050"/>
    <w:rsid w:val="00FD732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6CA"/>
    <w:rsid w:val="00FE2999"/>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FB"/>
    <w:rsid w:val="00FF291C"/>
    <w:rsid w:val="00FF3004"/>
    <w:rsid w:val="00FF38A3"/>
    <w:rsid w:val="00FF3C8F"/>
    <w:rsid w:val="00FF3E64"/>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CF306-341A-445D-8268-0D5FB7FF2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823C3AF7-8F2F-4682-8FC3-E885D3C8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658</TotalTime>
  <Pages>6</Pages>
  <Words>8042</Words>
  <Characters>42627</Characters>
  <Application>Microsoft Office Word</Application>
  <DocSecurity>0</DocSecurity>
  <Lines>355</Lines>
  <Paragraphs>101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50568</CharactersWithSpaces>
  <SharedDoc>false</SharedDoc>
  <HLinks>
    <vt:vector size="252" baseType="variant">
      <vt:variant>
        <vt:i4>1245240</vt:i4>
      </vt:variant>
      <vt:variant>
        <vt:i4>132</vt:i4>
      </vt:variant>
      <vt:variant>
        <vt:i4>0</vt:i4>
      </vt:variant>
      <vt:variant>
        <vt:i4>5</vt:i4>
      </vt:variant>
      <vt:variant>
        <vt:lpwstr>https://www.3gpp.org/ftp/tsg_ran/TSG_RAN/TSGR_84/Docs/RP-191356.zip</vt:lpwstr>
      </vt:variant>
      <vt:variant>
        <vt:lpwstr/>
      </vt:variant>
      <vt:variant>
        <vt:i4>1900603</vt:i4>
      </vt:variant>
      <vt:variant>
        <vt:i4>128</vt:i4>
      </vt:variant>
      <vt:variant>
        <vt:i4>0</vt:i4>
      </vt:variant>
      <vt:variant>
        <vt:i4>5</vt:i4>
      </vt:variant>
      <vt:variant>
        <vt:lpwstr/>
      </vt:variant>
      <vt:variant>
        <vt:lpwstr>_Toc24118807</vt:lpwstr>
      </vt:variant>
      <vt:variant>
        <vt:i4>1835067</vt:i4>
      </vt:variant>
      <vt:variant>
        <vt:i4>125</vt:i4>
      </vt:variant>
      <vt:variant>
        <vt:i4>0</vt:i4>
      </vt:variant>
      <vt:variant>
        <vt:i4>5</vt:i4>
      </vt:variant>
      <vt:variant>
        <vt:lpwstr/>
      </vt:variant>
      <vt:variant>
        <vt:lpwstr>_Toc24118806</vt:lpwstr>
      </vt:variant>
      <vt:variant>
        <vt:i4>2031675</vt:i4>
      </vt:variant>
      <vt:variant>
        <vt:i4>122</vt:i4>
      </vt:variant>
      <vt:variant>
        <vt:i4>0</vt:i4>
      </vt:variant>
      <vt:variant>
        <vt:i4>5</vt:i4>
      </vt:variant>
      <vt:variant>
        <vt:lpwstr/>
      </vt:variant>
      <vt:variant>
        <vt:lpwstr>_Toc24118805</vt:lpwstr>
      </vt:variant>
      <vt:variant>
        <vt:i4>1966139</vt:i4>
      </vt:variant>
      <vt:variant>
        <vt:i4>119</vt:i4>
      </vt:variant>
      <vt:variant>
        <vt:i4>0</vt:i4>
      </vt:variant>
      <vt:variant>
        <vt:i4>5</vt:i4>
      </vt:variant>
      <vt:variant>
        <vt:lpwstr/>
      </vt:variant>
      <vt:variant>
        <vt:lpwstr>_Toc24118804</vt:lpwstr>
      </vt:variant>
      <vt:variant>
        <vt:i4>1638459</vt:i4>
      </vt:variant>
      <vt:variant>
        <vt:i4>116</vt:i4>
      </vt:variant>
      <vt:variant>
        <vt:i4>0</vt:i4>
      </vt:variant>
      <vt:variant>
        <vt:i4>5</vt:i4>
      </vt:variant>
      <vt:variant>
        <vt:lpwstr/>
      </vt:variant>
      <vt:variant>
        <vt:lpwstr>_Toc24118803</vt:lpwstr>
      </vt:variant>
      <vt:variant>
        <vt:i4>1572923</vt:i4>
      </vt:variant>
      <vt:variant>
        <vt:i4>113</vt:i4>
      </vt:variant>
      <vt:variant>
        <vt:i4>0</vt:i4>
      </vt:variant>
      <vt:variant>
        <vt:i4>5</vt:i4>
      </vt:variant>
      <vt:variant>
        <vt:lpwstr/>
      </vt:variant>
      <vt:variant>
        <vt:lpwstr>_Toc24118802</vt:lpwstr>
      </vt:variant>
      <vt:variant>
        <vt:i4>1769531</vt:i4>
      </vt:variant>
      <vt:variant>
        <vt:i4>110</vt:i4>
      </vt:variant>
      <vt:variant>
        <vt:i4>0</vt:i4>
      </vt:variant>
      <vt:variant>
        <vt:i4>5</vt:i4>
      </vt:variant>
      <vt:variant>
        <vt:lpwstr/>
      </vt:variant>
      <vt:variant>
        <vt:lpwstr>_Toc24118801</vt:lpwstr>
      </vt:variant>
      <vt:variant>
        <vt:i4>1703995</vt:i4>
      </vt:variant>
      <vt:variant>
        <vt:i4>107</vt:i4>
      </vt:variant>
      <vt:variant>
        <vt:i4>0</vt:i4>
      </vt:variant>
      <vt:variant>
        <vt:i4>5</vt:i4>
      </vt:variant>
      <vt:variant>
        <vt:lpwstr/>
      </vt:variant>
      <vt:variant>
        <vt:lpwstr>_Toc24118800</vt:lpwstr>
      </vt:variant>
      <vt:variant>
        <vt:i4>1835058</vt:i4>
      </vt:variant>
      <vt:variant>
        <vt:i4>104</vt:i4>
      </vt:variant>
      <vt:variant>
        <vt:i4>0</vt:i4>
      </vt:variant>
      <vt:variant>
        <vt:i4>5</vt:i4>
      </vt:variant>
      <vt:variant>
        <vt:lpwstr/>
      </vt:variant>
      <vt:variant>
        <vt:lpwstr>_Toc24118799</vt:lpwstr>
      </vt:variant>
      <vt:variant>
        <vt:i4>1900594</vt:i4>
      </vt:variant>
      <vt:variant>
        <vt:i4>101</vt:i4>
      </vt:variant>
      <vt:variant>
        <vt:i4>0</vt:i4>
      </vt:variant>
      <vt:variant>
        <vt:i4>5</vt:i4>
      </vt:variant>
      <vt:variant>
        <vt:lpwstr/>
      </vt:variant>
      <vt:variant>
        <vt:lpwstr>_Toc24118798</vt:lpwstr>
      </vt:variant>
      <vt:variant>
        <vt:i4>1179698</vt:i4>
      </vt:variant>
      <vt:variant>
        <vt:i4>98</vt:i4>
      </vt:variant>
      <vt:variant>
        <vt:i4>0</vt:i4>
      </vt:variant>
      <vt:variant>
        <vt:i4>5</vt:i4>
      </vt:variant>
      <vt:variant>
        <vt:lpwstr/>
      </vt:variant>
      <vt:variant>
        <vt:lpwstr>_Toc24118797</vt:lpwstr>
      </vt:variant>
      <vt:variant>
        <vt:i4>1245234</vt:i4>
      </vt:variant>
      <vt:variant>
        <vt:i4>95</vt:i4>
      </vt:variant>
      <vt:variant>
        <vt:i4>0</vt:i4>
      </vt:variant>
      <vt:variant>
        <vt:i4>5</vt:i4>
      </vt:variant>
      <vt:variant>
        <vt:lpwstr/>
      </vt:variant>
      <vt:variant>
        <vt:lpwstr>_Toc24118796</vt:lpwstr>
      </vt:variant>
      <vt:variant>
        <vt:i4>1048626</vt:i4>
      </vt:variant>
      <vt:variant>
        <vt:i4>92</vt:i4>
      </vt:variant>
      <vt:variant>
        <vt:i4>0</vt:i4>
      </vt:variant>
      <vt:variant>
        <vt:i4>5</vt:i4>
      </vt:variant>
      <vt:variant>
        <vt:lpwstr/>
      </vt:variant>
      <vt:variant>
        <vt:lpwstr>_Toc24118795</vt:lpwstr>
      </vt:variant>
      <vt:variant>
        <vt:i4>1114162</vt:i4>
      </vt:variant>
      <vt:variant>
        <vt:i4>89</vt:i4>
      </vt:variant>
      <vt:variant>
        <vt:i4>0</vt:i4>
      </vt:variant>
      <vt:variant>
        <vt:i4>5</vt:i4>
      </vt:variant>
      <vt:variant>
        <vt:lpwstr/>
      </vt:variant>
      <vt:variant>
        <vt:lpwstr>_Toc24118794</vt:lpwstr>
      </vt:variant>
      <vt:variant>
        <vt:i4>1441842</vt:i4>
      </vt:variant>
      <vt:variant>
        <vt:i4>86</vt:i4>
      </vt:variant>
      <vt:variant>
        <vt:i4>0</vt:i4>
      </vt:variant>
      <vt:variant>
        <vt:i4>5</vt:i4>
      </vt:variant>
      <vt:variant>
        <vt:lpwstr/>
      </vt:variant>
      <vt:variant>
        <vt:lpwstr>_Toc24118793</vt:lpwstr>
      </vt:variant>
      <vt:variant>
        <vt:i4>1507378</vt:i4>
      </vt:variant>
      <vt:variant>
        <vt:i4>80</vt:i4>
      </vt:variant>
      <vt:variant>
        <vt:i4>0</vt:i4>
      </vt:variant>
      <vt:variant>
        <vt:i4>5</vt:i4>
      </vt:variant>
      <vt:variant>
        <vt:lpwstr/>
      </vt:variant>
      <vt:variant>
        <vt:lpwstr>_Toc24118792</vt:lpwstr>
      </vt:variant>
      <vt:variant>
        <vt:i4>1310770</vt:i4>
      </vt:variant>
      <vt:variant>
        <vt:i4>77</vt:i4>
      </vt:variant>
      <vt:variant>
        <vt:i4>0</vt:i4>
      </vt:variant>
      <vt:variant>
        <vt:i4>5</vt:i4>
      </vt:variant>
      <vt:variant>
        <vt:lpwstr/>
      </vt:variant>
      <vt:variant>
        <vt:lpwstr>_Toc24118791</vt:lpwstr>
      </vt:variant>
      <vt:variant>
        <vt:i4>1376306</vt:i4>
      </vt:variant>
      <vt:variant>
        <vt:i4>74</vt:i4>
      </vt:variant>
      <vt:variant>
        <vt:i4>0</vt:i4>
      </vt:variant>
      <vt:variant>
        <vt:i4>5</vt:i4>
      </vt:variant>
      <vt:variant>
        <vt:lpwstr/>
      </vt:variant>
      <vt:variant>
        <vt:lpwstr>_Toc24118790</vt:lpwstr>
      </vt:variant>
      <vt:variant>
        <vt:i4>1835059</vt:i4>
      </vt:variant>
      <vt:variant>
        <vt:i4>71</vt:i4>
      </vt:variant>
      <vt:variant>
        <vt:i4>0</vt:i4>
      </vt:variant>
      <vt:variant>
        <vt:i4>5</vt:i4>
      </vt:variant>
      <vt:variant>
        <vt:lpwstr/>
      </vt:variant>
      <vt:variant>
        <vt:lpwstr>_Toc24118789</vt:lpwstr>
      </vt:variant>
      <vt:variant>
        <vt:i4>1900595</vt:i4>
      </vt:variant>
      <vt:variant>
        <vt:i4>68</vt:i4>
      </vt:variant>
      <vt:variant>
        <vt:i4>0</vt:i4>
      </vt:variant>
      <vt:variant>
        <vt:i4>5</vt:i4>
      </vt:variant>
      <vt:variant>
        <vt:lpwstr/>
      </vt:variant>
      <vt:variant>
        <vt:lpwstr>_Toc24118788</vt:lpwstr>
      </vt:variant>
      <vt:variant>
        <vt:i4>1179699</vt:i4>
      </vt:variant>
      <vt:variant>
        <vt:i4>65</vt:i4>
      </vt:variant>
      <vt:variant>
        <vt:i4>0</vt:i4>
      </vt:variant>
      <vt:variant>
        <vt:i4>5</vt:i4>
      </vt:variant>
      <vt:variant>
        <vt:lpwstr/>
      </vt:variant>
      <vt:variant>
        <vt:lpwstr>_Toc24118787</vt:lpwstr>
      </vt:variant>
      <vt:variant>
        <vt:i4>1245235</vt:i4>
      </vt:variant>
      <vt:variant>
        <vt:i4>62</vt:i4>
      </vt:variant>
      <vt:variant>
        <vt:i4>0</vt:i4>
      </vt:variant>
      <vt:variant>
        <vt:i4>5</vt:i4>
      </vt:variant>
      <vt:variant>
        <vt:lpwstr/>
      </vt:variant>
      <vt:variant>
        <vt:lpwstr>_Toc24118786</vt:lpwstr>
      </vt:variant>
      <vt:variant>
        <vt:i4>1048627</vt:i4>
      </vt:variant>
      <vt:variant>
        <vt:i4>59</vt:i4>
      </vt:variant>
      <vt:variant>
        <vt:i4>0</vt:i4>
      </vt:variant>
      <vt:variant>
        <vt:i4>5</vt:i4>
      </vt:variant>
      <vt:variant>
        <vt:lpwstr/>
      </vt:variant>
      <vt:variant>
        <vt:lpwstr>_Toc24118785</vt:lpwstr>
      </vt:variant>
      <vt:variant>
        <vt:i4>1114163</vt:i4>
      </vt:variant>
      <vt:variant>
        <vt:i4>56</vt:i4>
      </vt:variant>
      <vt:variant>
        <vt:i4>0</vt:i4>
      </vt:variant>
      <vt:variant>
        <vt:i4>5</vt:i4>
      </vt:variant>
      <vt:variant>
        <vt:lpwstr/>
      </vt:variant>
      <vt:variant>
        <vt:lpwstr>_Toc24118784</vt:lpwstr>
      </vt:variant>
      <vt:variant>
        <vt:i4>1441843</vt:i4>
      </vt:variant>
      <vt:variant>
        <vt:i4>53</vt:i4>
      </vt:variant>
      <vt:variant>
        <vt:i4>0</vt:i4>
      </vt:variant>
      <vt:variant>
        <vt:i4>5</vt:i4>
      </vt:variant>
      <vt:variant>
        <vt:lpwstr/>
      </vt:variant>
      <vt:variant>
        <vt:lpwstr>_Toc24118783</vt:lpwstr>
      </vt:variant>
      <vt:variant>
        <vt:i4>1507379</vt:i4>
      </vt:variant>
      <vt:variant>
        <vt:i4>50</vt:i4>
      </vt:variant>
      <vt:variant>
        <vt:i4>0</vt:i4>
      </vt:variant>
      <vt:variant>
        <vt:i4>5</vt:i4>
      </vt:variant>
      <vt:variant>
        <vt:lpwstr/>
      </vt:variant>
      <vt:variant>
        <vt:lpwstr>_Toc24118782</vt:lpwstr>
      </vt:variant>
      <vt:variant>
        <vt:i4>1310771</vt:i4>
      </vt:variant>
      <vt:variant>
        <vt:i4>47</vt:i4>
      </vt:variant>
      <vt:variant>
        <vt:i4>0</vt:i4>
      </vt:variant>
      <vt:variant>
        <vt:i4>5</vt:i4>
      </vt:variant>
      <vt:variant>
        <vt:lpwstr/>
      </vt:variant>
      <vt:variant>
        <vt:lpwstr>_Toc24118781</vt:lpwstr>
      </vt:variant>
      <vt:variant>
        <vt:i4>1376307</vt:i4>
      </vt:variant>
      <vt:variant>
        <vt:i4>44</vt:i4>
      </vt:variant>
      <vt:variant>
        <vt:i4>0</vt:i4>
      </vt:variant>
      <vt:variant>
        <vt:i4>5</vt:i4>
      </vt:variant>
      <vt:variant>
        <vt:lpwstr/>
      </vt:variant>
      <vt:variant>
        <vt:lpwstr>_Toc24118780</vt:lpwstr>
      </vt:variant>
      <vt:variant>
        <vt:i4>1835068</vt:i4>
      </vt:variant>
      <vt:variant>
        <vt:i4>41</vt:i4>
      </vt:variant>
      <vt:variant>
        <vt:i4>0</vt:i4>
      </vt:variant>
      <vt:variant>
        <vt:i4>5</vt:i4>
      </vt:variant>
      <vt:variant>
        <vt:lpwstr/>
      </vt:variant>
      <vt:variant>
        <vt:lpwstr>_Toc24118779</vt:lpwstr>
      </vt:variant>
      <vt:variant>
        <vt:i4>1900604</vt:i4>
      </vt:variant>
      <vt:variant>
        <vt:i4>38</vt:i4>
      </vt:variant>
      <vt:variant>
        <vt:i4>0</vt:i4>
      </vt:variant>
      <vt:variant>
        <vt:i4>5</vt:i4>
      </vt:variant>
      <vt:variant>
        <vt:lpwstr/>
      </vt:variant>
      <vt:variant>
        <vt:lpwstr>_Toc24118778</vt:lpwstr>
      </vt:variant>
      <vt:variant>
        <vt:i4>1179708</vt:i4>
      </vt:variant>
      <vt:variant>
        <vt:i4>35</vt:i4>
      </vt:variant>
      <vt:variant>
        <vt:i4>0</vt:i4>
      </vt:variant>
      <vt:variant>
        <vt:i4>5</vt:i4>
      </vt:variant>
      <vt:variant>
        <vt:lpwstr/>
      </vt:variant>
      <vt:variant>
        <vt:lpwstr>_Toc24118777</vt:lpwstr>
      </vt:variant>
      <vt:variant>
        <vt:i4>1245244</vt:i4>
      </vt:variant>
      <vt:variant>
        <vt:i4>32</vt:i4>
      </vt:variant>
      <vt:variant>
        <vt:i4>0</vt:i4>
      </vt:variant>
      <vt:variant>
        <vt:i4>5</vt:i4>
      </vt:variant>
      <vt:variant>
        <vt:lpwstr/>
      </vt:variant>
      <vt:variant>
        <vt:lpwstr>_Toc24118776</vt:lpwstr>
      </vt:variant>
      <vt:variant>
        <vt:i4>1048636</vt:i4>
      </vt:variant>
      <vt:variant>
        <vt:i4>29</vt:i4>
      </vt:variant>
      <vt:variant>
        <vt:i4>0</vt:i4>
      </vt:variant>
      <vt:variant>
        <vt:i4>5</vt:i4>
      </vt:variant>
      <vt:variant>
        <vt:lpwstr/>
      </vt:variant>
      <vt:variant>
        <vt:lpwstr>_Toc24118775</vt:lpwstr>
      </vt:variant>
      <vt:variant>
        <vt:i4>1114172</vt:i4>
      </vt:variant>
      <vt:variant>
        <vt:i4>26</vt:i4>
      </vt:variant>
      <vt:variant>
        <vt:i4>0</vt:i4>
      </vt:variant>
      <vt:variant>
        <vt:i4>5</vt:i4>
      </vt:variant>
      <vt:variant>
        <vt:lpwstr/>
      </vt:variant>
      <vt:variant>
        <vt:lpwstr>_Toc24118774</vt:lpwstr>
      </vt:variant>
      <vt:variant>
        <vt:i4>1441852</vt:i4>
      </vt:variant>
      <vt:variant>
        <vt:i4>23</vt:i4>
      </vt:variant>
      <vt:variant>
        <vt:i4>0</vt:i4>
      </vt:variant>
      <vt:variant>
        <vt:i4>5</vt:i4>
      </vt:variant>
      <vt:variant>
        <vt:lpwstr/>
      </vt:variant>
      <vt:variant>
        <vt:lpwstr>_Toc24118773</vt:lpwstr>
      </vt:variant>
      <vt:variant>
        <vt:i4>1507388</vt:i4>
      </vt:variant>
      <vt:variant>
        <vt:i4>20</vt:i4>
      </vt:variant>
      <vt:variant>
        <vt:i4>0</vt:i4>
      </vt:variant>
      <vt:variant>
        <vt:i4>5</vt:i4>
      </vt:variant>
      <vt:variant>
        <vt:lpwstr/>
      </vt:variant>
      <vt:variant>
        <vt:lpwstr>_Toc24118772</vt:lpwstr>
      </vt:variant>
      <vt:variant>
        <vt:i4>1310780</vt:i4>
      </vt:variant>
      <vt:variant>
        <vt:i4>17</vt:i4>
      </vt:variant>
      <vt:variant>
        <vt:i4>0</vt:i4>
      </vt:variant>
      <vt:variant>
        <vt:i4>5</vt:i4>
      </vt:variant>
      <vt:variant>
        <vt:lpwstr/>
      </vt:variant>
      <vt:variant>
        <vt:lpwstr>_Toc24118771</vt:lpwstr>
      </vt:variant>
      <vt:variant>
        <vt:i4>1376316</vt:i4>
      </vt:variant>
      <vt:variant>
        <vt:i4>14</vt:i4>
      </vt:variant>
      <vt:variant>
        <vt:i4>0</vt:i4>
      </vt:variant>
      <vt:variant>
        <vt:i4>5</vt:i4>
      </vt:variant>
      <vt:variant>
        <vt:lpwstr/>
      </vt:variant>
      <vt:variant>
        <vt:lpwstr>_Toc24118770</vt:lpwstr>
      </vt:variant>
      <vt:variant>
        <vt:i4>1835069</vt:i4>
      </vt:variant>
      <vt:variant>
        <vt:i4>11</vt:i4>
      </vt:variant>
      <vt:variant>
        <vt:i4>0</vt:i4>
      </vt:variant>
      <vt:variant>
        <vt:i4>5</vt:i4>
      </vt:variant>
      <vt:variant>
        <vt:lpwstr/>
      </vt:variant>
      <vt:variant>
        <vt:lpwstr>_Toc24118769</vt:lpwstr>
      </vt:variant>
      <vt:variant>
        <vt:i4>1900605</vt:i4>
      </vt:variant>
      <vt:variant>
        <vt:i4>8</vt:i4>
      </vt:variant>
      <vt:variant>
        <vt:i4>0</vt:i4>
      </vt:variant>
      <vt:variant>
        <vt:i4>5</vt:i4>
      </vt:variant>
      <vt:variant>
        <vt:lpwstr/>
      </vt:variant>
      <vt:variant>
        <vt:lpwstr>_Toc24118768</vt:lpwstr>
      </vt:variant>
      <vt:variant>
        <vt:i4>1179709</vt:i4>
      </vt:variant>
      <vt:variant>
        <vt:i4>5</vt:i4>
      </vt:variant>
      <vt:variant>
        <vt:i4>0</vt:i4>
      </vt:variant>
      <vt:variant>
        <vt:i4>5</vt:i4>
      </vt:variant>
      <vt:variant>
        <vt:lpwstr/>
      </vt:variant>
      <vt:variant>
        <vt:lpwstr>_Toc24118767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Johan Bergman</cp:lastModifiedBy>
  <cp:revision>425</cp:revision>
  <cp:lastPrinted>2008-01-30T22:09:00Z</cp:lastPrinted>
  <dcterms:created xsi:type="dcterms:W3CDTF">2019-10-31T12:05:00Z</dcterms:created>
  <dcterms:modified xsi:type="dcterms:W3CDTF">2019-11-09T05:54:00Z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